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1B" w:rsidRDefault="008D2B1B" w:rsidP="008D2B1B">
      <w:pPr>
        <w:pStyle w:val="1"/>
        <w:rPr>
          <w:sz w:val="32"/>
          <w:szCs w:val="32"/>
        </w:rPr>
      </w:pPr>
      <w:r>
        <w:rPr>
          <w:rFonts w:ascii="Calibri" w:hAnsi="Calibri"/>
          <w:noProof/>
        </w:rPr>
        <w:drawing>
          <wp:inline distT="0" distB="0" distL="0" distR="0">
            <wp:extent cx="673100" cy="8413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rsidR="008D2B1B" w:rsidRDefault="008D2B1B" w:rsidP="008D2B1B"/>
    <w:p w:rsidR="008D2B1B" w:rsidRDefault="008D2B1B" w:rsidP="008D2B1B">
      <w:pPr>
        <w:jc w:val="center"/>
        <w:rPr>
          <w:b/>
          <w:bCs/>
          <w:sz w:val="32"/>
          <w:szCs w:val="32"/>
        </w:rPr>
      </w:pPr>
      <w:r>
        <w:rPr>
          <w:b/>
          <w:bCs/>
          <w:sz w:val="32"/>
          <w:szCs w:val="32"/>
        </w:rPr>
        <w:t>СОСНОВОБОРСКИЙ ГОРОДСКОЙ СОВЕТ ДЕПУТАТОВ</w:t>
      </w:r>
    </w:p>
    <w:p w:rsidR="008D2B1B" w:rsidRDefault="008D2B1B" w:rsidP="008D2B1B">
      <w:pPr>
        <w:jc w:val="center"/>
        <w:rPr>
          <w:b/>
          <w:bCs/>
          <w:sz w:val="16"/>
          <w:szCs w:val="16"/>
        </w:rPr>
      </w:pPr>
    </w:p>
    <w:p w:rsidR="008D2B1B" w:rsidRDefault="008D2B1B" w:rsidP="008D2B1B">
      <w:pPr>
        <w:jc w:val="center"/>
        <w:rPr>
          <w:b/>
          <w:bCs/>
          <w:sz w:val="16"/>
          <w:szCs w:val="16"/>
        </w:rPr>
      </w:pPr>
    </w:p>
    <w:p w:rsidR="008D2B1B" w:rsidRDefault="008D2B1B" w:rsidP="008D2B1B">
      <w:pPr>
        <w:jc w:val="center"/>
        <w:rPr>
          <w:b/>
          <w:bCs/>
          <w:sz w:val="16"/>
          <w:szCs w:val="16"/>
        </w:rPr>
      </w:pPr>
    </w:p>
    <w:p w:rsidR="008D2B1B" w:rsidRDefault="008D2B1B" w:rsidP="008D2B1B">
      <w:pPr>
        <w:jc w:val="center"/>
        <w:rPr>
          <w:b/>
          <w:bCs/>
          <w:sz w:val="44"/>
          <w:szCs w:val="44"/>
        </w:rPr>
      </w:pPr>
      <w:r>
        <w:rPr>
          <w:b/>
          <w:bCs/>
          <w:sz w:val="44"/>
          <w:szCs w:val="44"/>
        </w:rPr>
        <w:t>РЕШЕНИЕ</w:t>
      </w:r>
    </w:p>
    <w:p w:rsidR="008D2B1B" w:rsidRDefault="008D2B1B" w:rsidP="008D2B1B">
      <w:pPr>
        <w:jc w:val="center"/>
      </w:pPr>
    </w:p>
    <w:p w:rsidR="008D2B1B" w:rsidRDefault="008D2B1B" w:rsidP="008D2B1B">
      <w:pPr>
        <w:jc w:val="center"/>
      </w:pPr>
      <w:r>
        <w:t xml:space="preserve">         </w:t>
      </w:r>
    </w:p>
    <w:p w:rsidR="008D2B1B" w:rsidRDefault="008D2B1B" w:rsidP="008D2B1B">
      <w:pPr>
        <w:jc w:val="center"/>
      </w:pPr>
      <w:r>
        <w:t>1</w:t>
      </w:r>
      <w:r>
        <w:t>4</w:t>
      </w:r>
      <w:r>
        <w:t xml:space="preserve"> марта 2022</w:t>
      </w:r>
      <w:r>
        <w:t xml:space="preserve">                                                                                                            № 1</w:t>
      </w:r>
      <w:r>
        <w:t>7</w:t>
      </w:r>
      <w:r>
        <w:t>/</w:t>
      </w:r>
      <w:r>
        <w:t>68</w:t>
      </w:r>
      <w:r>
        <w:t>-р</w:t>
      </w:r>
    </w:p>
    <w:p w:rsidR="008D2B1B" w:rsidRDefault="008D2B1B" w:rsidP="008D2B1B">
      <w:pPr>
        <w:jc w:val="center"/>
        <w:rPr>
          <w:sz w:val="20"/>
          <w:szCs w:val="20"/>
        </w:rPr>
      </w:pPr>
      <w:r>
        <w:rPr>
          <w:sz w:val="20"/>
          <w:szCs w:val="20"/>
        </w:rPr>
        <w:t>г. Сосновоборск</w:t>
      </w:r>
    </w:p>
    <w:p w:rsidR="008D2B1B" w:rsidRDefault="008D2B1B" w:rsidP="008D2B1B">
      <w:pPr>
        <w:jc w:val="center"/>
      </w:pPr>
    </w:p>
    <w:tbl>
      <w:tblPr>
        <w:tblW w:w="0" w:type="auto"/>
        <w:tblLayout w:type="fixed"/>
        <w:tblLook w:val="04A0" w:firstRow="1" w:lastRow="0" w:firstColumn="1" w:lastColumn="0" w:noHBand="0" w:noVBand="1"/>
      </w:tblPr>
      <w:tblGrid>
        <w:gridCol w:w="5070"/>
        <w:gridCol w:w="4448"/>
      </w:tblGrid>
      <w:tr w:rsidR="008D2B1B" w:rsidTr="008D2B1B">
        <w:tc>
          <w:tcPr>
            <w:tcW w:w="5070" w:type="dxa"/>
            <w:hideMark/>
          </w:tcPr>
          <w:p w:rsidR="008D2B1B" w:rsidRDefault="008D2B1B" w:rsidP="008D2B1B">
            <w:pPr>
              <w:spacing w:line="256" w:lineRule="auto"/>
              <w:jc w:val="both"/>
              <w:rPr>
                <w:bCs/>
                <w:spacing w:val="-2"/>
                <w:sz w:val="28"/>
                <w:szCs w:val="28"/>
                <w:lang w:eastAsia="en-US"/>
              </w:rPr>
            </w:pPr>
            <w:r>
              <w:rPr>
                <w:bCs/>
                <w:spacing w:val="-2"/>
                <w:sz w:val="28"/>
                <w:szCs w:val="28"/>
                <w:lang w:eastAsia="en-US"/>
              </w:rPr>
              <w:t xml:space="preserve"> </w:t>
            </w:r>
            <w:r>
              <w:rPr>
                <w:bCs/>
                <w:spacing w:val="-2"/>
                <w:sz w:val="28"/>
                <w:szCs w:val="28"/>
                <w:lang w:eastAsia="en-US"/>
              </w:rPr>
              <w:t xml:space="preserve">Об утверждении Положения </w:t>
            </w:r>
            <w:bookmarkStart w:id="0" w:name="_Hlk77847076"/>
            <w:bookmarkStart w:id="1" w:name="_Hlk77671647"/>
            <w:r>
              <w:rPr>
                <w:bCs/>
                <w:spacing w:val="-2"/>
                <w:sz w:val="28"/>
                <w:szCs w:val="28"/>
                <w:lang w:eastAsia="en-US"/>
              </w:rPr>
              <w:t xml:space="preserve">о муниципальном контроле </w:t>
            </w:r>
            <w:bookmarkStart w:id="2" w:name="_Hlk77686366"/>
            <w:r>
              <w:rPr>
                <w:bCs/>
                <w:spacing w:val="-2"/>
                <w:sz w:val="28"/>
                <w:szCs w:val="28"/>
                <w:lang w:eastAsia="en-US"/>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bookmarkEnd w:id="1"/>
            <w:r>
              <w:rPr>
                <w:bCs/>
                <w:spacing w:val="-2"/>
                <w:sz w:val="28"/>
                <w:szCs w:val="28"/>
                <w:lang w:eastAsia="en-US"/>
              </w:rPr>
              <w:t xml:space="preserve">на территории города Сосновоборска </w:t>
            </w:r>
            <w:bookmarkEnd w:id="2"/>
          </w:p>
          <w:p w:rsidR="008D2B1B" w:rsidRDefault="008D2B1B">
            <w:pPr>
              <w:spacing w:line="256" w:lineRule="auto"/>
              <w:jc w:val="both"/>
              <w:rPr>
                <w:bCs/>
                <w:spacing w:val="-2"/>
                <w:sz w:val="28"/>
                <w:szCs w:val="28"/>
                <w:lang w:eastAsia="en-US"/>
              </w:rPr>
            </w:pPr>
          </w:p>
        </w:tc>
        <w:tc>
          <w:tcPr>
            <w:tcW w:w="4448" w:type="dxa"/>
          </w:tcPr>
          <w:p w:rsidR="008D2B1B" w:rsidRDefault="008D2B1B">
            <w:pPr>
              <w:widowControl w:val="0"/>
              <w:autoSpaceDN w:val="0"/>
              <w:adjustRightInd w:val="0"/>
              <w:spacing w:line="100" w:lineRule="atLeast"/>
              <w:jc w:val="both"/>
              <w:rPr>
                <w:rFonts w:eastAsia="Arial Unicode MS"/>
                <w:sz w:val="28"/>
                <w:szCs w:val="28"/>
                <w:lang w:eastAsia="zh-CN" w:bidi="hi-IN"/>
              </w:rPr>
            </w:pPr>
          </w:p>
        </w:tc>
      </w:tr>
    </w:tbl>
    <w:p w:rsidR="00B32DAC" w:rsidRDefault="00B32DAC" w:rsidP="00B32DAC">
      <w:pPr>
        <w:shd w:val="clear" w:color="auto" w:fill="FFFFFF"/>
        <w:ind w:firstLine="567"/>
        <w:jc w:val="both"/>
        <w:rPr>
          <w:spacing w:val="-4"/>
          <w:sz w:val="28"/>
          <w:szCs w:val="28"/>
        </w:rPr>
      </w:pPr>
      <w:r>
        <w:rPr>
          <w:spacing w:val="-4"/>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Федеральными законами от 06.10.2003 №131-ФЗ «Об общих принципах организации местного самоуправления в Российской Федерации», от 27.07.2010 №190-ФЗ «О теплоснабжении», руководствуясь Уставом города Сосновоборска Красноярского края, </w:t>
      </w:r>
      <w:proofErr w:type="spellStart"/>
      <w:r>
        <w:rPr>
          <w:spacing w:val="-4"/>
          <w:sz w:val="28"/>
          <w:szCs w:val="28"/>
        </w:rPr>
        <w:t>Сосновоборский</w:t>
      </w:r>
      <w:proofErr w:type="spellEnd"/>
      <w:r>
        <w:rPr>
          <w:spacing w:val="-4"/>
          <w:sz w:val="28"/>
          <w:szCs w:val="28"/>
        </w:rPr>
        <w:t xml:space="preserve"> городской Совет депутатов </w:t>
      </w:r>
    </w:p>
    <w:p w:rsidR="00B32DAC" w:rsidRDefault="00B32DAC" w:rsidP="00B32DAC">
      <w:pPr>
        <w:shd w:val="clear" w:color="auto" w:fill="FFFFFF"/>
        <w:spacing w:before="240" w:after="240"/>
        <w:jc w:val="both"/>
        <w:rPr>
          <w:spacing w:val="-2"/>
          <w:sz w:val="28"/>
          <w:szCs w:val="28"/>
        </w:rPr>
      </w:pPr>
      <w:r>
        <w:rPr>
          <w:color w:val="000000"/>
          <w:spacing w:val="-2"/>
          <w:sz w:val="28"/>
          <w:szCs w:val="28"/>
        </w:rPr>
        <w:t>РЕШИЛ</w:t>
      </w:r>
      <w:r>
        <w:rPr>
          <w:spacing w:val="-2"/>
          <w:sz w:val="28"/>
          <w:szCs w:val="28"/>
        </w:rPr>
        <w:t>:</w:t>
      </w:r>
    </w:p>
    <w:p w:rsidR="00B32DAC" w:rsidRDefault="00B32DAC" w:rsidP="00B32DAC">
      <w:pPr>
        <w:pStyle w:val="a5"/>
        <w:widowControl/>
        <w:numPr>
          <w:ilvl w:val="0"/>
          <w:numId w:val="1"/>
        </w:numPr>
        <w:tabs>
          <w:tab w:val="left" w:pos="1134"/>
        </w:tabs>
        <w:ind w:left="0" w:firstLine="56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Сосновоборска (далее - Положение) согласно </w:t>
      </w:r>
      <w:r w:rsidR="008D2B1B">
        <w:rPr>
          <w:rFonts w:ascii="Times New Roman" w:hAnsi="Times New Roman"/>
          <w:color w:val="000000"/>
          <w:spacing w:val="-2"/>
          <w:sz w:val="28"/>
          <w:szCs w:val="28"/>
        </w:rPr>
        <w:t>приложению,</w:t>
      </w:r>
      <w:r>
        <w:rPr>
          <w:rFonts w:ascii="Times New Roman" w:hAnsi="Times New Roman"/>
          <w:color w:val="000000"/>
          <w:spacing w:val="-2"/>
          <w:sz w:val="28"/>
          <w:szCs w:val="28"/>
        </w:rPr>
        <w:t xml:space="preserve"> к   решению. </w:t>
      </w:r>
    </w:p>
    <w:p w:rsidR="00B32DAC" w:rsidRDefault="00B32DAC" w:rsidP="00B32DAC">
      <w:pPr>
        <w:pStyle w:val="a5"/>
        <w:widowControl/>
        <w:numPr>
          <w:ilvl w:val="0"/>
          <w:numId w:val="1"/>
        </w:numPr>
        <w:tabs>
          <w:tab w:val="left" w:pos="1134"/>
        </w:tabs>
        <w:ind w:left="0" w:firstLine="56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Контроль за исполнением   решения возложить на постоянную комиссию </w:t>
      </w:r>
      <w:proofErr w:type="spellStart"/>
      <w:r>
        <w:rPr>
          <w:rFonts w:ascii="Times New Roman" w:hAnsi="Times New Roman"/>
          <w:color w:val="000000"/>
          <w:spacing w:val="-2"/>
          <w:sz w:val="28"/>
          <w:szCs w:val="28"/>
        </w:rPr>
        <w:t>Сосновоборского</w:t>
      </w:r>
      <w:proofErr w:type="spellEnd"/>
      <w:r>
        <w:rPr>
          <w:rFonts w:ascii="Times New Roman" w:hAnsi="Times New Roman"/>
          <w:color w:val="000000"/>
          <w:spacing w:val="-2"/>
          <w:sz w:val="28"/>
          <w:szCs w:val="28"/>
        </w:rPr>
        <w:t xml:space="preserve"> городского Совета депутатов по экономике, собственности и городскому хозяйству (Н.А. Бурцева)</w:t>
      </w:r>
    </w:p>
    <w:p w:rsidR="00B32DAC" w:rsidRDefault="00B32DAC" w:rsidP="00B32DAC">
      <w:pPr>
        <w:pStyle w:val="a5"/>
        <w:widowControl/>
        <w:numPr>
          <w:ilvl w:val="0"/>
          <w:numId w:val="1"/>
        </w:numPr>
        <w:tabs>
          <w:tab w:val="left" w:pos="1134"/>
        </w:tabs>
        <w:ind w:left="0" w:firstLine="567"/>
        <w:jc w:val="both"/>
        <w:rPr>
          <w:rFonts w:ascii="Times New Roman" w:hAnsi="Times New Roman"/>
          <w:color w:val="000000"/>
          <w:spacing w:val="-2"/>
          <w:sz w:val="28"/>
          <w:szCs w:val="28"/>
        </w:rPr>
      </w:pPr>
      <w:r>
        <w:rPr>
          <w:rFonts w:ascii="Times New Roman" w:hAnsi="Times New Roman"/>
          <w:color w:val="000000"/>
          <w:spacing w:val="-2"/>
          <w:sz w:val="28"/>
          <w:szCs w:val="28"/>
        </w:rPr>
        <w:t>Решение вступает в силу в день, следующий за днем его официального опубликования в газете «Рабочий».</w:t>
      </w:r>
    </w:p>
    <w:p w:rsidR="00B32DAC" w:rsidRDefault="00B32DAC" w:rsidP="00B32DAC">
      <w:pPr>
        <w:shd w:val="clear" w:color="auto" w:fill="FFFFFF"/>
        <w:ind w:firstLine="709"/>
        <w:jc w:val="both"/>
        <w:rPr>
          <w:spacing w:val="-2"/>
          <w:sz w:val="28"/>
          <w:szCs w:val="28"/>
        </w:rPr>
      </w:pPr>
    </w:p>
    <w:tbl>
      <w:tblPr>
        <w:tblW w:w="0" w:type="auto"/>
        <w:tblLook w:val="04A0" w:firstRow="1" w:lastRow="0" w:firstColumn="1" w:lastColumn="0" w:noHBand="0" w:noVBand="1"/>
      </w:tblPr>
      <w:tblGrid>
        <w:gridCol w:w="4720"/>
        <w:gridCol w:w="4635"/>
      </w:tblGrid>
      <w:tr w:rsidR="00B32DAC" w:rsidTr="00B32DAC">
        <w:trPr>
          <w:trHeight w:val="665"/>
        </w:trPr>
        <w:tc>
          <w:tcPr>
            <w:tcW w:w="4837" w:type="dxa"/>
            <w:hideMark/>
          </w:tcPr>
          <w:p w:rsidR="00B32DAC" w:rsidRDefault="00B32DAC" w:rsidP="008D2B1B">
            <w:pPr>
              <w:spacing w:line="256" w:lineRule="auto"/>
              <w:rPr>
                <w:sz w:val="28"/>
                <w:szCs w:val="28"/>
                <w:lang w:eastAsia="en-US"/>
              </w:rPr>
            </w:pPr>
            <w:r>
              <w:rPr>
                <w:sz w:val="28"/>
                <w:szCs w:val="28"/>
                <w:lang w:eastAsia="en-US"/>
              </w:rPr>
              <w:t xml:space="preserve">Председатель </w:t>
            </w:r>
            <w:proofErr w:type="spellStart"/>
            <w:r>
              <w:rPr>
                <w:sz w:val="28"/>
                <w:szCs w:val="28"/>
                <w:lang w:eastAsia="en-US"/>
              </w:rPr>
              <w:t>Сосновоборского</w:t>
            </w:r>
            <w:proofErr w:type="spellEnd"/>
            <w:r>
              <w:rPr>
                <w:sz w:val="28"/>
                <w:szCs w:val="28"/>
                <w:lang w:eastAsia="en-US"/>
              </w:rPr>
              <w:t xml:space="preserve"> городского Совета депутатов</w:t>
            </w:r>
          </w:p>
        </w:tc>
        <w:tc>
          <w:tcPr>
            <w:tcW w:w="4769" w:type="dxa"/>
          </w:tcPr>
          <w:p w:rsidR="00B32DAC" w:rsidRDefault="00B32DAC">
            <w:pPr>
              <w:autoSpaceDE w:val="0"/>
              <w:autoSpaceDN w:val="0"/>
              <w:adjustRightInd w:val="0"/>
              <w:spacing w:line="256" w:lineRule="auto"/>
              <w:ind w:firstLine="274"/>
              <w:jc w:val="center"/>
              <w:rPr>
                <w:sz w:val="28"/>
                <w:szCs w:val="28"/>
                <w:lang w:eastAsia="en-US"/>
              </w:rPr>
            </w:pPr>
            <w:r>
              <w:rPr>
                <w:sz w:val="28"/>
                <w:szCs w:val="28"/>
                <w:lang w:eastAsia="en-US"/>
              </w:rPr>
              <w:t>Глава города Сосновоборска</w:t>
            </w:r>
          </w:p>
          <w:p w:rsidR="00B32DAC" w:rsidRDefault="00B32DAC">
            <w:pPr>
              <w:spacing w:line="256" w:lineRule="auto"/>
              <w:ind w:firstLine="709"/>
              <w:jc w:val="center"/>
              <w:rPr>
                <w:sz w:val="28"/>
                <w:szCs w:val="28"/>
                <w:lang w:eastAsia="en-US"/>
              </w:rPr>
            </w:pPr>
          </w:p>
        </w:tc>
      </w:tr>
      <w:tr w:rsidR="00B32DAC" w:rsidTr="00B32DAC">
        <w:trPr>
          <w:trHeight w:val="930"/>
        </w:trPr>
        <w:tc>
          <w:tcPr>
            <w:tcW w:w="4837" w:type="dxa"/>
            <w:hideMark/>
          </w:tcPr>
          <w:p w:rsidR="00B32DAC" w:rsidRDefault="00B32DAC" w:rsidP="008D2B1B">
            <w:pPr>
              <w:spacing w:before="240" w:line="256" w:lineRule="auto"/>
              <w:rPr>
                <w:sz w:val="28"/>
                <w:szCs w:val="28"/>
                <w:lang w:eastAsia="en-US"/>
              </w:rPr>
            </w:pPr>
            <w:r>
              <w:rPr>
                <w:sz w:val="28"/>
                <w:szCs w:val="28"/>
                <w:lang w:eastAsia="en-US"/>
              </w:rPr>
              <w:t xml:space="preserve">________________ Б.М. </w:t>
            </w:r>
            <w:proofErr w:type="spellStart"/>
            <w:r>
              <w:rPr>
                <w:sz w:val="28"/>
                <w:szCs w:val="28"/>
                <w:lang w:eastAsia="en-US"/>
              </w:rPr>
              <w:t>Пучкин</w:t>
            </w:r>
            <w:proofErr w:type="spellEnd"/>
          </w:p>
        </w:tc>
        <w:tc>
          <w:tcPr>
            <w:tcW w:w="4769" w:type="dxa"/>
            <w:hideMark/>
          </w:tcPr>
          <w:p w:rsidR="00B32DAC" w:rsidRDefault="008D2B1B">
            <w:pPr>
              <w:spacing w:before="240" w:line="256" w:lineRule="auto"/>
              <w:ind w:firstLine="274"/>
              <w:jc w:val="center"/>
              <w:rPr>
                <w:sz w:val="28"/>
                <w:szCs w:val="28"/>
                <w:lang w:eastAsia="en-US"/>
              </w:rPr>
            </w:pPr>
            <w:r>
              <w:rPr>
                <w:sz w:val="28"/>
                <w:szCs w:val="28"/>
                <w:lang w:eastAsia="en-US"/>
              </w:rPr>
              <w:t xml:space="preserve">  </w:t>
            </w:r>
            <w:r w:rsidR="00B32DAC">
              <w:rPr>
                <w:sz w:val="28"/>
                <w:szCs w:val="28"/>
                <w:lang w:eastAsia="en-US"/>
              </w:rPr>
              <w:t>_____________ А.С. Кудрявцев</w:t>
            </w:r>
          </w:p>
        </w:tc>
      </w:tr>
    </w:tbl>
    <w:p w:rsidR="00B32DAC" w:rsidRDefault="00B32DAC" w:rsidP="00B32DAC">
      <w:pPr>
        <w:ind w:left="4820"/>
        <w:jc w:val="right"/>
        <w:rPr>
          <w:bCs/>
          <w:spacing w:val="-2"/>
          <w:sz w:val="28"/>
          <w:szCs w:val="28"/>
        </w:rPr>
      </w:pPr>
      <w:r>
        <w:rPr>
          <w:bCs/>
          <w:spacing w:val="-2"/>
          <w:sz w:val="28"/>
          <w:szCs w:val="28"/>
        </w:rPr>
        <w:lastRenderedPageBreak/>
        <w:t xml:space="preserve">Приложение </w:t>
      </w:r>
    </w:p>
    <w:p w:rsidR="00B32DAC" w:rsidRDefault="00B32DAC" w:rsidP="00B32DAC">
      <w:pPr>
        <w:ind w:left="4820"/>
        <w:jc w:val="right"/>
        <w:rPr>
          <w:bCs/>
          <w:spacing w:val="-2"/>
          <w:sz w:val="28"/>
          <w:szCs w:val="28"/>
        </w:rPr>
      </w:pPr>
      <w:r>
        <w:rPr>
          <w:bCs/>
          <w:spacing w:val="-2"/>
          <w:sz w:val="28"/>
          <w:szCs w:val="28"/>
        </w:rPr>
        <w:t xml:space="preserve">к решению </w:t>
      </w:r>
      <w:proofErr w:type="spellStart"/>
      <w:r>
        <w:rPr>
          <w:bCs/>
          <w:spacing w:val="-2"/>
          <w:sz w:val="28"/>
          <w:szCs w:val="28"/>
        </w:rPr>
        <w:t>Сосновоборского</w:t>
      </w:r>
      <w:proofErr w:type="spellEnd"/>
      <w:r>
        <w:rPr>
          <w:bCs/>
          <w:spacing w:val="-2"/>
          <w:sz w:val="28"/>
          <w:szCs w:val="28"/>
        </w:rPr>
        <w:t xml:space="preserve"> </w:t>
      </w:r>
    </w:p>
    <w:p w:rsidR="00B32DAC" w:rsidRDefault="00B32DAC" w:rsidP="00B32DAC">
      <w:pPr>
        <w:ind w:left="4820"/>
        <w:jc w:val="right"/>
        <w:rPr>
          <w:bCs/>
          <w:spacing w:val="-2"/>
          <w:sz w:val="28"/>
          <w:szCs w:val="28"/>
        </w:rPr>
      </w:pPr>
      <w:r>
        <w:rPr>
          <w:bCs/>
          <w:spacing w:val="-2"/>
          <w:sz w:val="28"/>
          <w:szCs w:val="28"/>
        </w:rPr>
        <w:t xml:space="preserve">городского Совета депутатов </w:t>
      </w:r>
    </w:p>
    <w:p w:rsidR="00B32DAC" w:rsidRDefault="00B32DAC" w:rsidP="00B32DAC">
      <w:pPr>
        <w:ind w:left="4820"/>
        <w:jc w:val="right"/>
        <w:rPr>
          <w:bCs/>
          <w:spacing w:val="-2"/>
          <w:sz w:val="28"/>
          <w:szCs w:val="28"/>
        </w:rPr>
      </w:pPr>
      <w:r>
        <w:rPr>
          <w:bCs/>
          <w:spacing w:val="-2"/>
          <w:sz w:val="28"/>
          <w:szCs w:val="28"/>
        </w:rPr>
        <w:t>от</w:t>
      </w:r>
      <w:r w:rsidR="008D2B1B">
        <w:rPr>
          <w:bCs/>
          <w:spacing w:val="-2"/>
          <w:sz w:val="28"/>
          <w:szCs w:val="28"/>
        </w:rPr>
        <w:t xml:space="preserve"> 14.03.2022 №17/68-р</w:t>
      </w:r>
    </w:p>
    <w:p w:rsidR="00B32DAC" w:rsidRDefault="00B32DAC" w:rsidP="00B32DAC">
      <w:pPr>
        <w:ind w:firstLine="567"/>
        <w:jc w:val="right"/>
        <w:rPr>
          <w:sz w:val="28"/>
          <w:szCs w:val="28"/>
        </w:rPr>
      </w:pPr>
    </w:p>
    <w:p w:rsidR="00B32DAC" w:rsidRDefault="00B32DAC" w:rsidP="00B32DAC">
      <w:pPr>
        <w:jc w:val="center"/>
        <w:rPr>
          <w:b/>
          <w:bCs/>
          <w:sz w:val="28"/>
          <w:szCs w:val="28"/>
        </w:rPr>
      </w:pPr>
      <w:r>
        <w:rPr>
          <w:b/>
          <w:bCs/>
          <w:sz w:val="28"/>
          <w:szCs w:val="28"/>
        </w:rPr>
        <w:t xml:space="preserve">Положение </w:t>
      </w:r>
    </w:p>
    <w:p w:rsidR="00B32DAC" w:rsidRDefault="00B32DAC" w:rsidP="00B32DAC">
      <w:pPr>
        <w:jc w:val="center"/>
        <w:rPr>
          <w:b/>
          <w:bCs/>
          <w:sz w:val="28"/>
          <w:szCs w:val="28"/>
        </w:rPr>
      </w:pPr>
      <w:r>
        <w:rPr>
          <w:b/>
          <w:bCs/>
          <w:sz w:val="28"/>
          <w:szCs w:val="28"/>
        </w:rPr>
        <w:t xml:space="preserve">о муниципальном контроле </w:t>
      </w:r>
      <w:bookmarkStart w:id="3" w:name="_Hlk79656449"/>
      <w:r>
        <w:rPr>
          <w:b/>
          <w:bCs/>
          <w:sz w:val="28"/>
          <w:szCs w:val="28"/>
        </w:rPr>
        <w:t xml:space="preserve">за исполнением единой </w:t>
      </w:r>
    </w:p>
    <w:p w:rsidR="00B32DAC" w:rsidRDefault="00B32DAC" w:rsidP="00B32DAC">
      <w:pPr>
        <w:jc w:val="center"/>
        <w:rPr>
          <w:b/>
          <w:bCs/>
          <w:sz w:val="28"/>
          <w:szCs w:val="28"/>
        </w:rPr>
      </w:pPr>
      <w:r>
        <w:rPr>
          <w:b/>
          <w:bCs/>
          <w:sz w:val="28"/>
          <w:szCs w:val="28"/>
        </w:rPr>
        <w:t xml:space="preserve">теплоснабжающей организацией обязательств по строительству, </w:t>
      </w:r>
    </w:p>
    <w:p w:rsidR="00B32DAC" w:rsidRDefault="00B32DAC" w:rsidP="00B32DAC">
      <w:pPr>
        <w:spacing w:after="360"/>
        <w:jc w:val="center"/>
        <w:rPr>
          <w:b/>
          <w:i/>
          <w:iCs/>
          <w:sz w:val="28"/>
          <w:szCs w:val="28"/>
        </w:rPr>
      </w:pPr>
      <w:r>
        <w:rPr>
          <w:b/>
          <w:bCs/>
          <w:sz w:val="28"/>
          <w:szCs w:val="28"/>
        </w:rPr>
        <w:t>реконструкции и (или) модернизации объектов теплоснабжения</w:t>
      </w:r>
      <w:r>
        <w:rPr>
          <w:b/>
          <w:bCs/>
          <w:sz w:val="28"/>
          <w:szCs w:val="28"/>
        </w:rPr>
        <w:br/>
      </w:r>
      <w:bookmarkEnd w:id="3"/>
      <w:r>
        <w:rPr>
          <w:b/>
          <w:bCs/>
          <w:sz w:val="28"/>
          <w:szCs w:val="28"/>
        </w:rPr>
        <w:t>на территории города Сосновоборска</w:t>
      </w:r>
    </w:p>
    <w:p w:rsidR="00B32DAC" w:rsidRDefault="00B32DAC" w:rsidP="00B32DAC">
      <w:pPr>
        <w:pStyle w:val="1"/>
        <w:numPr>
          <w:ilvl w:val="0"/>
          <w:numId w:val="2"/>
        </w:numPr>
        <w:tabs>
          <w:tab w:val="left" w:pos="567"/>
        </w:tabs>
        <w:spacing w:before="120" w:after="120" w:line="240" w:lineRule="auto"/>
        <w:rPr>
          <w:b/>
          <w:bCs/>
          <w:color w:val="auto"/>
          <w:sz w:val="28"/>
          <w:szCs w:val="28"/>
        </w:rPr>
      </w:pPr>
      <w:r>
        <w:rPr>
          <w:b/>
          <w:bCs/>
          <w:color w:val="auto"/>
          <w:sz w:val="28"/>
          <w:szCs w:val="28"/>
        </w:rPr>
        <w:t>Общие положения</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Pr>
          <w:rFonts w:ascii="Times New Roman" w:eastAsia="Times New Roman" w:hAnsi="Times New Roman" w:cs="Times New Roman"/>
          <w:bCs/>
          <w:color w:val="auto"/>
          <w:sz w:val="28"/>
          <w:szCs w:val="28"/>
          <w:lang w:eastAsia="ru-RU"/>
        </w:rPr>
        <w:t xml:space="preserve">на территории </w:t>
      </w:r>
      <w:bookmarkEnd w:id="4"/>
      <w:r>
        <w:rPr>
          <w:rFonts w:ascii="Times New Roman" w:eastAsia="Times New Roman" w:hAnsi="Times New Roman" w:cs="Times New Roman"/>
          <w:bCs/>
          <w:color w:val="auto"/>
          <w:sz w:val="28"/>
          <w:szCs w:val="28"/>
          <w:lang w:eastAsia="ru-RU"/>
        </w:rPr>
        <w:t>город Сосновоборск (далее – муниципальный контроль за исполнением единой теплоснабжающей организацией обязательств).</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w:t>
      </w:r>
      <w:r>
        <w:rPr>
          <w:rFonts w:ascii="Times New Roman" w:eastAsia="Times New Roman" w:hAnsi="Times New Roman" w:cs="Times New Roman"/>
          <w:bCs/>
          <w:color w:val="auto"/>
          <w:sz w:val="28"/>
          <w:szCs w:val="28"/>
          <w:lang w:eastAsia="ru-RU"/>
        </w:rPr>
        <w:br/>
        <w:t>«О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а также исполнение решений, принимаемых по результатам контрольных мероприятий.</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Муниципальный контроль за исполнением единой теплоснабжающей организацией обязательств осуществляется должностными лицами администрации города Сосновоборска Красноярского края, определяемыми на основании распоряжения администрации города Сосновоборска (далее – контрольный орган). В должностные обязанности должностных лиц контрольного органа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Должностные лица Контрольного органа при осуществлении муниципального контроля, имеют права, обязанности и несут ответственность в соответствии с Федеральным </w:t>
      </w:r>
      <w:hyperlink r:id="rId6" w:history="1">
        <w:r>
          <w:rPr>
            <w:rStyle w:val="a6"/>
            <w:rFonts w:ascii="Times New Roman" w:eastAsia="Times New Roman" w:hAnsi="Times New Roman" w:cs="Times New Roman"/>
            <w:bCs/>
            <w:color w:val="auto"/>
            <w:sz w:val="28"/>
            <w:szCs w:val="28"/>
            <w:lang w:eastAsia="ru-RU"/>
          </w:rPr>
          <w:t>законом</w:t>
        </w:r>
      </w:hyperlink>
      <w:r>
        <w:rPr>
          <w:rFonts w:ascii="Times New Roman" w:eastAsia="Times New Roman" w:hAnsi="Times New Roman" w:cs="Times New Roman"/>
          <w:bCs/>
          <w:color w:val="auto"/>
          <w:sz w:val="28"/>
          <w:szCs w:val="28"/>
          <w:lang w:eastAsia="ru-RU"/>
        </w:rPr>
        <w:t xml:space="preserve"> от 31.07.2020 №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lastRenderedPageBreak/>
        <w:t>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Объектами муниципального контроля являются:</w:t>
      </w:r>
    </w:p>
    <w:p w:rsidR="00B32DAC" w:rsidRDefault="00B32DAC" w:rsidP="00B32DAC">
      <w:pPr>
        <w:ind w:firstLine="540"/>
        <w:jc w:val="both"/>
        <w:rPr>
          <w:sz w:val="28"/>
          <w:szCs w:val="28"/>
        </w:rPr>
      </w:pPr>
      <w:r>
        <w:rPr>
          <w:sz w:val="28"/>
          <w:szCs w:val="28"/>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B32DAC" w:rsidRDefault="00B32DAC" w:rsidP="00B32DAC">
      <w:pPr>
        <w:ind w:firstLine="540"/>
        <w:jc w:val="both"/>
        <w:rPr>
          <w:sz w:val="28"/>
          <w:szCs w:val="28"/>
        </w:rPr>
      </w:pPr>
      <w:r>
        <w:rPr>
          <w:sz w:val="28"/>
          <w:szCs w:val="28"/>
        </w:rPr>
        <w:t>б) результаты деятельности единой теплоснабжающей организации, в том числе, работы и услуги, к которым предъявляются обязательные требования;</w:t>
      </w:r>
    </w:p>
    <w:p w:rsidR="00B32DAC" w:rsidRDefault="00B32DAC" w:rsidP="00B32DAC">
      <w:pPr>
        <w:ind w:firstLine="540"/>
        <w:jc w:val="both"/>
        <w:rPr>
          <w:sz w:val="28"/>
          <w:szCs w:val="28"/>
        </w:rPr>
      </w:pPr>
      <w:r>
        <w:rPr>
          <w:sz w:val="28"/>
          <w:szCs w:val="28"/>
        </w:rPr>
        <w:t>в) здания, помещения, сооружения, линейные объекты, территории, оборудование, устройства, предметы, материалы и другие объекты, которыми единая теплоснабжающая организация владеет и (или) пользуются и к которым предъявляются обязательные требования (далее - производственные объекты).</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Контрольным органом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B32DAC" w:rsidRDefault="00B32DAC" w:rsidP="00B32DAC">
      <w:pPr>
        <w:pStyle w:val="1"/>
        <w:numPr>
          <w:ilvl w:val="0"/>
          <w:numId w:val="2"/>
        </w:numPr>
        <w:tabs>
          <w:tab w:val="left" w:pos="567"/>
        </w:tabs>
        <w:spacing w:before="240" w:after="240" w:line="240" w:lineRule="auto"/>
        <w:rPr>
          <w:b/>
          <w:bCs/>
          <w:color w:val="auto"/>
          <w:sz w:val="28"/>
          <w:szCs w:val="28"/>
        </w:rPr>
      </w:pPr>
      <w:r>
        <w:rPr>
          <w:b/>
          <w:bCs/>
          <w:color w:val="auto"/>
          <w:sz w:val="28"/>
          <w:szCs w:val="28"/>
        </w:rPr>
        <w:t>Категории риска причинения вреда (ущерба)</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w:t>
      </w:r>
    </w:p>
    <w:p w:rsidR="00B32DAC" w:rsidRDefault="00B32DAC" w:rsidP="00B32DAC">
      <w:pPr>
        <w:pStyle w:val="1"/>
        <w:numPr>
          <w:ilvl w:val="0"/>
          <w:numId w:val="2"/>
        </w:numPr>
        <w:tabs>
          <w:tab w:val="left" w:pos="567"/>
        </w:tabs>
        <w:spacing w:before="240" w:after="240" w:line="240" w:lineRule="auto"/>
        <w:rPr>
          <w:b/>
          <w:bCs/>
          <w:color w:val="auto"/>
          <w:sz w:val="28"/>
          <w:szCs w:val="28"/>
        </w:rPr>
      </w:pPr>
      <w:r>
        <w:rPr>
          <w:b/>
          <w:bCs/>
          <w:color w:val="auto"/>
          <w:sz w:val="28"/>
          <w:szCs w:val="28"/>
        </w:rPr>
        <w:lastRenderedPageBreak/>
        <w:t>Виды профилактических мероприятий, которые проводятся при осуществлении муниципального контроля</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Муниципальный контроль за исполнением единой теплоснабжающей организацией обязательств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При осуществлении муниципального контроля за исполнением единой теплоснабжающей организацией обязательств контрольный орган проводит следующие виды профилактических мероприятий:</w:t>
      </w:r>
    </w:p>
    <w:p w:rsidR="00B32DAC" w:rsidRDefault="00B32DAC" w:rsidP="00B32DAC">
      <w:pPr>
        <w:pStyle w:val="s15"/>
        <w:numPr>
          <w:ilvl w:val="0"/>
          <w:numId w:val="3"/>
        </w:numPr>
        <w:spacing w:before="0" w:beforeAutospacing="0" w:after="0" w:afterAutospacing="0"/>
        <w:jc w:val="both"/>
        <w:rPr>
          <w:sz w:val="28"/>
          <w:szCs w:val="28"/>
        </w:rPr>
      </w:pPr>
      <w:r>
        <w:rPr>
          <w:rStyle w:val="bumpedfont15"/>
          <w:sz w:val="28"/>
          <w:szCs w:val="28"/>
        </w:rPr>
        <w:t>информирование;</w:t>
      </w:r>
    </w:p>
    <w:p w:rsidR="00B32DAC" w:rsidRDefault="00B32DAC" w:rsidP="00B32DAC">
      <w:pPr>
        <w:pStyle w:val="s15"/>
        <w:numPr>
          <w:ilvl w:val="0"/>
          <w:numId w:val="3"/>
        </w:numPr>
        <w:spacing w:before="0" w:beforeAutospacing="0" w:after="0" w:afterAutospacing="0"/>
        <w:jc w:val="both"/>
        <w:rPr>
          <w:sz w:val="28"/>
          <w:szCs w:val="28"/>
        </w:rPr>
      </w:pPr>
      <w:r>
        <w:rPr>
          <w:rStyle w:val="bumpedfont15"/>
          <w:sz w:val="28"/>
          <w:szCs w:val="28"/>
        </w:rPr>
        <w:t>объявление предостережения;</w:t>
      </w:r>
    </w:p>
    <w:p w:rsidR="00B32DAC" w:rsidRDefault="00B32DAC" w:rsidP="00B32DAC">
      <w:pPr>
        <w:pStyle w:val="s15"/>
        <w:numPr>
          <w:ilvl w:val="0"/>
          <w:numId w:val="3"/>
        </w:numPr>
        <w:spacing w:before="0" w:beforeAutospacing="0" w:after="0" w:afterAutospacing="0"/>
        <w:jc w:val="both"/>
        <w:rPr>
          <w:rStyle w:val="bumpedfont15"/>
        </w:rPr>
      </w:pPr>
      <w:r>
        <w:rPr>
          <w:rStyle w:val="bumpedfont15"/>
          <w:sz w:val="28"/>
          <w:szCs w:val="28"/>
        </w:rPr>
        <w:t>консультирование;</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lang w:eastAsia="ru-RU"/>
        </w:rPr>
      </w:pPr>
      <w:r>
        <w:rPr>
          <w:rFonts w:ascii="Times New Roman" w:eastAsia="Times New Roman" w:hAnsi="Times New Roman" w:cs="Times New Roman"/>
          <w:bCs/>
          <w:color w:val="auto"/>
          <w:sz w:val="28"/>
          <w:szCs w:val="28"/>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города Сосновоборска Красноярского края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32DAC" w:rsidRDefault="00B32DAC" w:rsidP="00B32DAC">
      <w:pPr>
        <w:pStyle w:val="s26"/>
        <w:spacing w:before="0" w:beforeAutospacing="0" w:after="0" w:afterAutospacing="0"/>
        <w:ind w:firstLine="525"/>
        <w:jc w:val="both"/>
        <w:rPr>
          <w:sz w:val="28"/>
          <w:szCs w:val="28"/>
        </w:rPr>
      </w:pPr>
      <w:r>
        <w:rPr>
          <w:rStyle w:val="bumpedfont15"/>
          <w:sz w:val="28"/>
          <w:szCs w:val="28"/>
        </w:rPr>
        <w:lastRenderedPageBreak/>
        <w:t>Контрольный орган обязан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B32DAC" w:rsidRDefault="00B32DAC" w:rsidP="00B32DAC">
      <w:pPr>
        <w:pStyle w:val="3"/>
        <w:numPr>
          <w:ilvl w:val="2"/>
          <w:numId w:val="2"/>
        </w:numPr>
        <w:tabs>
          <w:tab w:val="left" w:pos="1418"/>
        </w:tabs>
        <w:spacing w:before="0" w:after="0"/>
        <w:ind w:left="0" w:firstLine="567"/>
        <w:jc w:val="both"/>
        <w:rPr>
          <w:bCs/>
        </w:rPr>
      </w:pPr>
      <w:r>
        <w:rPr>
          <w:bCs/>
        </w:rPr>
        <w:t xml:space="preserve">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 </w:t>
      </w:r>
    </w:p>
    <w:p w:rsidR="00B32DAC" w:rsidRDefault="00B32DAC" w:rsidP="00B32DAC">
      <w:pPr>
        <w:pStyle w:val="3"/>
        <w:numPr>
          <w:ilvl w:val="2"/>
          <w:numId w:val="2"/>
        </w:numPr>
        <w:tabs>
          <w:tab w:val="left" w:pos="1418"/>
        </w:tabs>
        <w:spacing w:before="0" w:after="0"/>
        <w:ind w:left="0" w:firstLine="567"/>
        <w:jc w:val="both"/>
        <w:rPr>
          <w:bCs/>
        </w:rPr>
      </w:pPr>
      <w:r>
        <w:rPr>
          <w:bCs/>
        </w:rPr>
        <w:t xml:space="preserve">Предостережение составляется по </w:t>
      </w:r>
      <w:hyperlink r:id="rId7" w:history="1">
        <w:r>
          <w:rPr>
            <w:rStyle w:val="a6"/>
            <w:bCs/>
          </w:rPr>
          <w:t>форме</w:t>
        </w:r>
      </w:hyperlink>
      <w:r>
        <w:rPr>
          <w:bCs/>
        </w:rPr>
        <w:t xml:space="preserve">, утвержденной Приказом Минэкономразвития России от 31.03.2021 № 151 "О типовых формах документов, используемых контрольным (надзорным) органом" и направляется контролируемому лицу в порядке, предусмотренном Федеральным </w:t>
      </w:r>
      <w:hyperlink r:id="rId8" w:history="1">
        <w:r>
          <w:rPr>
            <w:rStyle w:val="a6"/>
            <w:bCs/>
          </w:rPr>
          <w:t>законом</w:t>
        </w:r>
      </w:hyperlink>
      <w:r>
        <w:rPr>
          <w:bCs/>
        </w:rPr>
        <w:t xml:space="preserve"> № 248-ФЗ.</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В случае объявления Контрольным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Возражение составляется контролируемым лицом в произвольной письменной форме, но должно содержать в себе следующую информацию:</w:t>
      </w:r>
    </w:p>
    <w:p w:rsidR="00B32DAC" w:rsidRDefault="00B32DAC" w:rsidP="00B32DAC">
      <w:pPr>
        <w:pStyle w:val="ConsPlusNormal"/>
        <w:numPr>
          <w:ilvl w:val="0"/>
          <w:numId w:val="4"/>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наименование контролируемого лица;</w:t>
      </w:r>
    </w:p>
    <w:p w:rsidR="00B32DAC" w:rsidRDefault="00B32DAC" w:rsidP="00B32DAC">
      <w:pPr>
        <w:pStyle w:val="ConsPlusNormal"/>
        <w:numPr>
          <w:ilvl w:val="0"/>
          <w:numId w:val="4"/>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сведения об объекте контроля;</w:t>
      </w:r>
    </w:p>
    <w:p w:rsidR="00B32DAC" w:rsidRDefault="00B32DAC" w:rsidP="00B32DAC">
      <w:pPr>
        <w:pStyle w:val="ConsPlusNormal"/>
        <w:numPr>
          <w:ilvl w:val="0"/>
          <w:numId w:val="4"/>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дата и номер предостережения, направленного в адрес контролируемого лица;</w:t>
      </w:r>
    </w:p>
    <w:p w:rsidR="00B32DAC" w:rsidRDefault="00B32DAC" w:rsidP="00B32DAC">
      <w:pPr>
        <w:pStyle w:val="ConsPlusNormal"/>
        <w:numPr>
          <w:ilvl w:val="0"/>
          <w:numId w:val="4"/>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32DAC" w:rsidRDefault="00B32DAC" w:rsidP="00B32DAC">
      <w:pPr>
        <w:pStyle w:val="ConsPlusNormal"/>
        <w:numPr>
          <w:ilvl w:val="0"/>
          <w:numId w:val="4"/>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желаемый способ получения ответа по итогам рассмотрения возражения;</w:t>
      </w:r>
    </w:p>
    <w:p w:rsidR="00B32DAC" w:rsidRDefault="00B32DAC" w:rsidP="00B32DAC">
      <w:pPr>
        <w:pStyle w:val="ConsPlusNormal"/>
        <w:numPr>
          <w:ilvl w:val="0"/>
          <w:numId w:val="4"/>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фамилию, имя, отчество направившего возражение;</w:t>
      </w:r>
    </w:p>
    <w:p w:rsidR="00B32DAC" w:rsidRDefault="00B32DAC" w:rsidP="00B32DAC">
      <w:pPr>
        <w:pStyle w:val="ConsPlusNormal"/>
        <w:numPr>
          <w:ilvl w:val="0"/>
          <w:numId w:val="4"/>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дату направления возражения.</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Возражение рассматривается Контрольным органом в течение 30 дней со дня получения.</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результате рассмотрения возражения контролируемому лицу направляется ответ с информацией о согласии или несогласии с возражением.</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несогласии с возражением указываются соответствующие обоснования.</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возражения направляется контролируемому лицу в письменной форме.</w:t>
      </w:r>
    </w:p>
    <w:p w:rsidR="00B32DAC" w:rsidRPr="008D2B1B" w:rsidRDefault="00B32DAC" w:rsidP="00B32DAC">
      <w:pPr>
        <w:pStyle w:val="ConsPlusNormal"/>
        <w:ind w:firstLine="540"/>
        <w:jc w:val="both"/>
        <w:rPr>
          <w:rStyle w:val="bumpedfont15"/>
          <w:rFonts w:ascii="Times New Roman" w:hAnsi="Times New Roman" w:cs="Times New Roman"/>
        </w:rPr>
      </w:pPr>
      <w:r w:rsidRPr="008D2B1B">
        <w:rPr>
          <w:rStyle w:val="bumpedfont15"/>
          <w:rFonts w:ascii="Times New Roman" w:hAnsi="Times New Roman" w:cs="Times New Roman"/>
          <w:sz w:val="28"/>
          <w:szCs w:val="28"/>
        </w:rPr>
        <w:lastRenderedPageBreak/>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eastAsia="Times New Roman"/>
          <w:bCs/>
          <w:color w:val="auto"/>
          <w:lang w:eastAsia="ru-RU"/>
        </w:rPr>
      </w:pPr>
      <w:r>
        <w:rPr>
          <w:rFonts w:ascii="Times New Roman" w:eastAsia="Times New Roman" w:hAnsi="Times New Roman" w:cs="Times New Roman"/>
          <w:bCs/>
          <w:color w:val="auto"/>
          <w:sz w:val="28"/>
          <w:szCs w:val="28"/>
          <w:lang w:eastAsia="ru-RU"/>
        </w:rPr>
        <w:t>Консультирование контролируемых лиц и их представителей осуществляется должностными лицами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 за исполнением единой теплоснабжающей организацией обязательств.</w:t>
      </w:r>
    </w:p>
    <w:p w:rsidR="00B32DAC" w:rsidRDefault="00B32DAC" w:rsidP="00B32DAC">
      <w:pPr>
        <w:pStyle w:val="3"/>
        <w:numPr>
          <w:ilvl w:val="2"/>
          <w:numId w:val="2"/>
        </w:numPr>
        <w:tabs>
          <w:tab w:val="left" w:pos="1418"/>
        </w:tabs>
        <w:spacing w:before="0" w:after="0"/>
        <w:ind w:left="0" w:firstLine="567"/>
        <w:jc w:val="both"/>
        <w:rPr>
          <w:bCs/>
        </w:rPr>
      </w:pPr>
      <w:r>
        <w:rPr>
          <w:bCs/>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Консультирование осуществляется без взимания платы Индивидуальное консультирование на личном приеме каждого заявителя инспекторами не может превышать 10 минут. Время разговора по телефону не должно превышать 10 минут. Информация о месте приема, а также об установленных для приема днях и часах размещается на официальном сайте администрации города Сосновоборска Красноярского края.</w:t>
      </w:r>
    </w:p>
    <w:p w:rsidR="00B32DAC" w:rsidRDefault="00B32DAC" w:rsidP="00B32DAC">
      <w:pPr>
        <w:pStyle w:val="3"/>
        <w:numPr>
          <w:ilvl w:val="2"/>
          <w:numId w:val="2"/>
        </w:numPr>
        <w:tabs>
          <w:tab w:val="left" w:pos="1418"/>
        </w:tabs>
        <w:spacing w:before="0" w:after="0"/>
        <w:ind w:left="0" w:firstLine="567"/>
        <w:jc w:val="both"/>
        <w:rPr>
          <w:bCs/>
        </w:rPr>
      </w:pPr>
      <w:r>
        <w:rPr>
          <w:bCs/>
        </w:rPr>
        <w:t>Консультирование осуществляется по следующим вопросам:</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B32DAC" w:rsidRDefault="00B32DAC" w:rsidP="00B32DAC">
      <w:pPr>
        <w:pStyle w:val="3"/>
        <w:numPr>
          <w:ilvl w:val="2"/>
          <w:numId w:val="2"/>
        </w:numPr>
        <w:tabs>
          <w:tab w:val="left" w:pos="1418"/>
        </w:tabs>
        <w:spacing w:before="0" w:after="0"/>
        <w:ind w:left="0" w:firstLine="567"/>
        <w:jc w:val="both"/>
        <w:rPr>
          <w:bCs/>
        </w:rPr>
      </w:pPr>
      <w:r>
        <w:rPr>
          <w:bCs/>
        </w:rPr>
        <w:t>Консультирование в письменной форме осуществляется должностными лицами Контрольного органа в следующих случаях:</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w:t>
      </w:r>
      <w:hyperlink r:id="rId9"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B32DAC" w:rsidRDefault="00B32DAC" w:rsidP="00B32DAC">
      <w:pPr>
        <w:pStyle w:val="3"/>
        <w:numPr>
          <w:ilvl w:val="2"/>
          <w:numId w:val="2"/>
        </w:numPr>
        <w:tabs>
          <w:tab w:val="left" w:pos="1418"/>
        </w:tabs>
        <w:spacing w:before="0" w:after="0"/>
        <w:ind w:left="0" w:firstLine="567"/>
        <w:jc w:val="both"/>
        <w:rPr>
          <w:bCs/>
        </w:rPr>
      </w:pPr>
      <w:r>
        <w:rPr>
          <w:bCs/>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B32DAC" w:rsidRDefault="00B32DAC" w:rsidP="00B32DAC">
      <w:pPr>
        <w:pStyle w:val="3"/>
        <w:numPr>
          <w:ilvl w:val="2"/>
          <w:numId w:val="2"/>
        </w:numPr>
        <w:tabs>
          <w:tab w:val="left" w:pos="1418"/>
        </w:tabs>
        <w:spacing w:before="0" w:after="0"/>
        <w:ind w:left="0" w:firstLine="567"/>
        <w:jc w:val="both"/>
        <w:rPr>
          <w:bCs/>
        </w:rPr>
      </w:pPr>
      <w:r>
        <w:rPr>
          <w:bCs/>
        </w:rPr>
        <w:t xml:space="preserve">Контрольный орган осуществляет учет консультирований </w:t>
      </w:r>
      <w:r w:rsidR="008D2B1B">
        <w:rPr>
          <w:bCs/>
        </w:rPr>
        <w:t>и ведет</w:t>
      </w:r>
      <w:r>
        <w:rPr>
          <w:bCs/>
        </w:rPr>
        <w:t xml:space="preserve"> журнал учета консультирований.</w:t>
      </w:r>
    </w:p>
    <w:p w:rsidR="00B32DAC" w:rsidRDefault="00B32DAC" w:rsidP="00B32DAC">
      <w:pPr>
        <w:pStyle w:val="3"/>
        <w:numPr>
          <w:ilvl w:val="2"/>
          <w:numId w:val="2"/>
        </w:numPr>
        <w:tabs>
          <w:tab w:val="left" w:pos="1418"/>
        </w:tabs>
        <w:spacing w:before="0" w:after="0"/>
        <w:ind w:left="0" w:firstLine="567"/>
        <w:jc w:val="both"/>
        <w:rPr>
          <w:bCs/>
        </w:rPr>
      </w:pPr>
      <w:r>
        <w:rPr>
          <w:bCs/>
        </w:rPr>
        <w:t>В случае поступления в течение календарного года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32DAC" w:rsidRDefault="00B32DAC" w:rsidP="00B32DAC">
      <w:pPr>
        <w:pStyle w:val="1"/>
        <w:numPr>
          <w:ilvl w:val="0"/>
          <w:numId w:val="2"/>
        </w:numPr>
        <w:tabs>
          <w:tab w:val="left" w:pos="567"/>
        </w:tabs>
        <w:spacing w:before="240" w:after="240" w:line="240" w:lineRule="auto"/>
        <w:rPr>
          <w:b/>
          <w:bCs/>
          <w:color w:val="auto"/>
          <w:sz w:val="28"/>
          <w:szCs w:val="28"/>
        </w:rPr>
      </w:pPr>
      <w:r>
        <w:rPr>
          <w:b/>
          <w:bCs/>
          <w:color w:val="auto"/>
          <w:sz w:val="28"/>
          <w:szCs w:val="28"/>
        </w:rPr>
        <w:lastRenderedPageBreak/>
        <w:t xml:space="preserve">Контрольные мероприятия, проводимые в рамках муниципального контроля </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При осуществлении муниципального контроля за исполнением единой теплоснабжающей организацией обязательств могут проводиться следующие виды контрольных мероприятий и контрольных действий в рамках указанных мероприятий:</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документарная проверка;</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выездная проверка.</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Внеплановые контрольные мероприятия проводятся при наличии оснований, предусмотренных </w:t>
      </w:r>
      <w:hyperlink r:id="rId10" w:history="1">
        <w:r>
          <w:rPr>
            <w:rStyle w:val="a6"/>
            <w:rFonts w:ascii="Times New Roman" w:eastAsia="Times New Roman" w:hAnsi="Times New Roman" w:cs="Times New Roman"/>
            <w:bCs/>
            <w:color w:val="auto"/>
            <w:sz w:val="28"/>
            <w:szCs w:val="28"/>
            <w:lang w:eastAsia="ru-RU"/>
          </w:rPr>
          <w:t>пунктами 1</w:t>
        </w:r>
      </w:hyperlink>
      <w:r>
        <w:rPr>
          <w:rFonts w:ascii="Times New Roman" w:eastAsia="Times New Roman" w:hAnsi="Times New Roman" w:cs="Times New Roman"/>
          <w:bCs/>
          <w:color w:val="auto"/>
          <w:sz w:val="28"/>
          <w:szCs w:val="28"/>
          <w:lang w:eastAsia="ru-RU"/>
        </w:rPr>
        <w:t xml:space="preserve">, </w:t>
      </w:r>
      <w:hyperlink r:id="rId11" w:history="1">
        <w:r>
          <w:rPr>
            <w:rStyle w:val="a6"/>
            <w:rFonts w:ascii="Times New Roman" w:eastAsia="Times New Roman" w:hAnsi="Times New Roman" w:cs="Times New Roman"/>
            <w:bCs/>
            <w:color w:val="auto"/>
            <w:sz w:val="28"/>
            <w:szCs w:val="28"/>
            <w:lang w:eastAsia="ru-RU"/>
          </w:rPr>
          <w:t>3</w:t>
        </w:r>
      </w:hyperlink>
      <w:r>
        <w:rPr>
          <w:rFonts w:ascii="Times New Roman" w:eastAsia="Times New Roman" w:hAnsi="Times New Roman" w:cs="Times New Roman"/>
          <w:bCs/>
          <w:color w:val="auto"/>
          <w:sz w:val="28"/>
          <w:szCs w:val="28"/>
          <w:lang w:eastAsia="ru-RU"/>
        </w:rPr>
        <w:t xml:space="preserve">, </w:t>
      </w:r>
      <w:hyperlink r:id="rId12" w:history="1">
        <w:r>
          <w:rPr>
            <w:rStyle w:val="a6"/>
            <w:rFonts w:ascii="Times New Roman" w:eastAsia="Times New Roman" w:hAnsi="Times New Roman" w:cs="Times New Roman"/>
            <w:bCs/>
            <w:color w:val="auto"/>
            <w:sz w:val="28"/>
            <w:szCs w:val="28"/>
            <w:lang w:eastAsia="ru-RU"/>
          </w:rPr>
          <w:t>4</w:t>
        </w:r>
      </w:hyperlink>
      <w:r>
        <w:rPr>
          <w:rFonts w:ascii="Times New Roman" w:eastAsia="Times New Roman" w:hAnsi="Times New Roman" w:cs="Times New Roman"/>
          <w:bCs/>
          <w:color w:val="auto"/>
          <w:sz w:val="28"/>
          <w:szCs w:val="28"/>
          <w:lang w:eastAsia="ru-RU"/>
        </w:rPr>
        <w:t xml:space="preserve">, </w:t>
      </w:r>
      <w:hyperlink r:id="rId13" w:history="1">
        <w:r>
          <w:rPr>
            <w:rStyle w:val="a6"/>
            <w:rFonts w:ascii="Times New Roman" w:eastAsia="Times New Roman" w:hAnsi="Times New Roman" w:cs="Times New Roman"/>
            <w:bCs/>
            <w:color w:val="auto"/>
            <w:sz w:val="28"/>
            <w:szCs w:val="28"/>
            <w:lang w:eastAsia="ru-RU"/>
          </w:rPr>
          <w:t>5 части 1 статьи 57</w:t>
        </w:r>
      </w:hyperlink>
      <w:r>
        <w:rPr>
          <w:rFonts w:ascii="Times New Roman" w:eastAsia="Times New Roman" w:hAnsi="Times New Roman" w:cs="Times New Roman"/>
          <w:bCs/>
          <w:color w:val="auto"/>
          <w:sz w:val="28"/>
          <w:szCs w:val="28"/>
          <w:lang w:eastAsia="ru-RU"/>
        </w:rPr>
        <w:t xml:space="preserve"> Федерального закона № 248-ФЗ.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котором указываются сведения, предусмотренные </w:t>
      </w:r>
      <w:hyperlink r:id="rId14" w:history="1">
        <w:r>
          <w:rPr>
            <w:rStyle w:val="a6"/>
            <w:rFonts w:ascii="Times New Roman" w:eastAsia="Times New Roman" w:hAnsi="Times New Roman" w:cs="Times New Roman"/>
            <w:bCs/>
            <w:color w:val="auto"/>
            <w:sz w:val="28"/>
            <w:szCs w:val="28"/>
            <w:lang w:eastAsia="ru-RU"/>
          </w:rPr>
          <w:t>частью 1 статьи 64</w:t>
        </w:r>
      </w:hyperlink>
      <w:r>
        <w:rPr>
          <w:rFonts w:ascii="Times New Roman" w:eastAsia="Times New Roman" w:hAnsi="Times New Roman" w:cs="Times New Roman"/>
          <w:bCs/>
          <w:color w:val="auto"/>
          <w:sz w:val="28"/>
          <w:szCs w:val="28"/>
          <w:lang w:eastAsia="ru-RU"/>
        </w:rPr>
        <w:t xml:space="preserve"> Федерального закона от 31.07.2020 № 248-ФЗ. </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По требованию контролируемого лица должностное лицо контрольного органа обязано предоставить информацию в письменной форме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32DAC" w:rsidRDefault="00B32DAC" w:rsidP="00B32DAC">
      <w:pPr>
        <w:pStyle w:val="3"/>
        <w:numPr>
          <w:ilvl w:val="2"/>
          <w:numId w:val="2"/>
        </w:numPr>
        <w:tabs>
          <w:tab w:val="left" w:pos="1418"/>
        </w:tabs>
        <w:spacing w:before="0" w:after="0"/>
        <w:ind w:left="0" w:firstLine="567"/>
        <w:jc w:val="both"/>
        <w:rPr>
          <w:bCs/>
        </w:rPr>
      </w:pPr>
      <w:r>
        <w:rPr>
          <w:bCs/>
        </w:rPr>
        <w:t>В ходе инспекционного визита могут совершаться следующие контрольные действия:</w:t>
      </w:r>
    </w:p>
    <w:p w:rsidR="00B32DAC" w:rsidRDefault="00B32DAC" w:rsidP="00B32DAC">
      <w:pPr>
        <w:pStyle w:val="ConsPlusNormal"/>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осмотр;</w:t>
      </w:r>
    </w:p>
    <w:p w:rsidR="00B32DAC" w:rsidRDefault="00B32DAC" w:rsidP="00B32DAC">
      <w:pPr>
        <w:pStyle w:val="ConsPlusNormal"/>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опрос;</w:t>
      </w:r>
    </w:p>
    <w:p w:rsidR="00B32DAC" w:rsidRDefault="00B32DAC" w:rsidP="00B32DAC">
      <w:pPr>
        <w:pStyle w:val="ConsPlusNormal"/>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B32DAC" w:rsidRDefault="00B32DAC" w:rsidP="00B32DAC">
      <w:pPr>
        <w:pStyle w:val="ConsPlusNormal"/>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B32DAC" w:rsidRDefault="00B32DAC" w:rsidP="00B32DAC">
      <w:pPr>
        <w:pStyle w:val="ConsPlusNormal"/>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2DAC" w:rsidRDefault="00B32DAC" w:rsidP="00B32DAC">
      <w:pPr>
        <w:pStyle w:val="3"/>
        <w:numPr>
          <w:ilvl w:val="2"/>
          <w:numId w:val="2"/>
        </w:numPr>
        <w:tabs>
          <w:tab w:val="left" w:pos="1418"/>
        </w:tabs>
        <w:spacing w:before="0" w:after="0"/>
        <w:ind w:left="0" w:firstLine="567"/>
        <w:jc w:val="both"/>
        <w:rPr>
          <w:bCs/>
        </w:rPr>
      </w:pPr>
      <w:r>
        <w:rPr>
          <w:bCs/>
        </w:rPr>
        <w:lastRenderedPageBreak/>
        <w:t>Инспекционный визит проводится без предварительного уведомления контролируемого лица.</w:t>
      </w:r>
    </w:p>
    <w:p w:rsidR="00B32DAC" w:rsidRDefault="00B32DAC" w:rsidP="00B32DAC">
      <w:pPr>
        <w:pStyle w:val="3"/>
        <w:numPr>
          <w:ilvl w:val="2"/>
          <w:numId w:val="2"/>
        </w:numPr>
        <w:tabs>
          <w:tab w:val="left" w:pos="1418"/>
        </w:tabs>
        <w:spacing w:before="0" w:after="0"/>
        <w:ind w:left="0" w:firstLine="567"/>
        <w:jc w:val="both"/>
        <w:rPr>
          <w:bCs/>
        </w:rPr>
      </w:pPr>
      <w:r>
        <w:rPr>
          <w:bC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32DAC" w:rsidRDefault="00B32DAC" w:rsidP="00B32DAC">
      <w:pPr>
        <w:pStyle w:val="3"/>
        <w:numPr>
          <w:ilvl w:val="2"/>
          <w:numId w:val="2"/>
        </w:numPr>
        <w:tabs>
          <w:tab w:val="left" w:pos="1418"/>
        </w:tabs>
        <w:spacing w:before="0" w:after="0"/>
        <w:ind w:left="0" w:firstLine="567"/>
        <w:jc w:val="both"/>
        <w:rPr>
          <w:bCs/>
        </w:rPr>
      </w:pPr>
      <w:r>
        <w:rPr>
          <w:bCs/>
        </w:rPr>
        <w:t>В ходе документарной проверки могут совершаться следующие контрольные действия:</w:t>
      </w:r>
    </w:p>
    <w:p w:rsidR="00B32DAC" w:rsidRDefault="00B32DAC" w:rsidP="00B32DAC">
      <w:pPr>
        <w:pStyle w:val="ConsPlusNormal"/>
        <w:numPr>
          <w:ilvl w:val="0"/>
          <w:numId w:val="6"/>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B32DAC" w:rsidRDefault="00B32DAC" w:rsidP="00B32DAC">
      <w:pPr>
        <w:pStyle w:val="ConsPlusNormal"/>
        <w:numPr>
          <w:ilvl w:val="0"/>
          <w:numId w:val="6"/>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B32DAC" w:rsidRDefault="00B32DAC" w:rsidP="00B32DAC">
      <w:pPr>
        <w:pStyle w:val="3"/>
        <w:numPr>
          <w:ilvl w:val="2"/>
          <w:numId w:val="2"/>
        </w:numPr>
        <w:tabs>
          <w:tab w:val="left" w:pos="1418"/>
        </w:tabs>
        <w:spacing w:before="0" w:after="0"/>
        <w:ind w:left="0" w:firstLine="567"/>
        <w:jc w:val="both"/>
        <w:rPr>
          <w:bCs/>
        </w:rPr>
      </w:pPr>
      <w:r>
        <w:rPr>
          <w:bCs/>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B32DAC" w:rsidRDefault="00B32DAC" w:rsidP="00B32DAC">
      <w:pPr>
        <w:pStyle w:val="3"/>
        <w:numPr>
          <w:ilvl w:val="2"/>
          <w:numId w:val="2"/>
        </w:numPr>
        <w:tabs>
          <w:tab w:val="left" w:pos="1418"/>
        </w:tabs>
        <w:spacing w:before="0" w:after="0"/>
        <w:ind w:left="0" w:firstLine="567"/>
        <w:jc w:val="both"/>
        <w:rPr>
          <w:bCs/>
        </w:rPr>
      </w:pPr>
      <w:r>
        <w:rPr>
          <w:bCs/>
        </w:rPr>
        <w:t>В ходе выездной проверки могут совершаться следующие контрольные действия:</w:t>
      </w:r>
    </w:p>
    <w:p w:rsidR="00B32DAC" w:rsidRDefault="00B32DAC" w:rsidP="00B32DAC">
      <w:pPr>
        <w:pStyle w:val="ConsPlusNormal"/>
        <w:numPr>
          <w:ilvl w:val="0"/>
          <w:numId w:val="6"/>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осмотр;</w:t>
      </w:r>
    </w:p>
    <w:p w:rsidR="00B32DAC" w:rsidRDefault="00B32DAC" w:rsidP="00B32DAC">
      <w:pPr>
        <w:pStyle w:val="ConsPlusNormal"/>
        <w:numPr>
          <w:ilvl w:val="0"/>
          <w:numId w:val="6"/>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опрос;</w:t>
      </w:r>
    </w:p>
    <w:p w:rsidR="00B32DAC" w:rsidRDefault="00B32DAC" w:rsidP="00B32DAC">
      <w:pPr>
        <w:pStyle w:val="ConsPlusNormal"/>
        <w:numPr>
          <w:ilvl w:val="0"/>
          <w:numId w:val="6"/>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B32DAC" w:rsidRDefault="00B32DAC" w:rsidP="00B32DAC">
      <w:pPr>
        <w:pStyle w:val="ConsPlusNormal"/>
        <w:numPr>
          <w:ilvl w:val="0"/>
          <w:numId w:val="6"/>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B32DAC" w:rsidRDefault="00B32DAC" w:rsidP="00B32DAC">
      <w:pPr>
        <w:pStyle w:val="ConsPlusNormal"/>
        <w:numPr>
          <w:ilvl w:val="0"/>
          <w:numId w:val="6"/>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B32DAC" w:rsidRDefault="00B32DAC" w:rsidP="00B32DAC">
      <w:pPr>
        <w:pStyle w:val="3"/>
        <w:numPr>
          <w:ilvl w:val="2"/>
          <w:numId w:val="2"/>
        </w:numPr>
        <w:tabs>
          <w:tab w:val="left" w:pos="1418"/>
        </w:tabs>
        <w:spacing w:before="0" w:after="0"/>
        <w:ind w:left="0" w:firstLine="567"/>
        <w:jc w:val="both"/>
        <w:rPr>
          <w:bCs/>
        </w:rPr>
      </w:pPr>
      <w:r>
        <w:rPr>
          <w:bC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bCs/>
        </w:rPr>
        <w:t>микропредприятия</w:t>
      </w:r>
      <w:proofErr w:type="spellEnd"/>
      <w:r>
        <w:rPr>
          <w:bCs/>
        </w:rPr>
        <w:t xml:space="preserve">, за исключением выездной проверки, основанием для проведения которой является </w:t>
      </w:r>
      <w:hyperlink r:id="rId15" w:history="1">
        <w:r>
          <w:rPr>
            <w:rStyle w:val="a6"/>
            <w:bCs/>
          </w:rPr>
          <w:t>пункт 6 части 1 статьи 57</w:t>
        </w:r>
      </w:hyperlink>
      <w:r>
        <w:rPr>
          <w:bCs/>
        </w:rPr>
        <w:t xml:space="preserve"> Федерального закона </w:t>
      </w:r>
      <w:r>
        <w:rPr>
          <w:bCs/>
        </w:rPr>
        <w:lastRenderedPageBreak/>
        <w:t xml:space="preserve">№ 248-ФЗ и которая для </w:t>
      </w:r>
      <w:proofErr w:type="spellStart"/>
      <w:r>
        <w:rPr>
          <w:bCs/>
        </w:rPr>
        <w:t>микропредприятия</w:t>
      </w:r>
      <w:proofErr w:type="spellEnd"/>
      <w:r>
        <w:rPr>
          <w:bCs/>
        </w:rPr>
        <w:t xml:space="preserve"> не может продолжаться более сорока часов.</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Контрольные мероприятия, за исключением контрольных мероприятий без взаимодействия, проводятся путем совершения должностными лицами Контрольного органа и лицами, привлекаемыми к проведению контрольного мероприятия, контрольных действий в порядке, установленном Федерального закона № 248-ФЗ.</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Случаями, при наступлении которых индивидуальный предприниматель, гражданин, являющиеся контролируемыми лицами, вправе в соответствии с </w:t>
      </w:r>
      <w:hyperlink r:id="rId16" w:history="1">
        <w:r>
          <w:rPr>
            <w:rStyle w:val="a6"/>
            <w:rFonts w:ascii="Times New Roman" w:eastAsia="Times New Roman" w:hAnsi="Times New Roman" w:cs="Times New Roman"/>
            <w:bCs/>
            <w:color w:val="auto"/>
            <w:sz w:val="28"/>
            <w:szCs w:val="28"/>
            <w:lang w:eastAsia="ru-RU"/>
          </w:rPr>
          <w:t>частью 8 статьи 31</w:t>
        </w:r>
      </w:hyperlink>
      <w:r>
        <w:rPr>
          <w:rFonts w:ascii="Times New Roman" w:eastAsia="Times New Roman" w:hAnsi="Times New Roman" w:cs="Times New Roman"/>
          <w:bCs/>
          <w:color w:val="auto"/>
          <w:sz w:val="28"/>
          <w:szCs w:val="28"/>
          <w:lang w:eastAsia="ru-RU"/>
        </w:rPr>
        <w:t xml:space="preserve"> Федерального закона № 248-ФЗ, представить в Контрольный орган информацию о невозможности присутствия при проведении контрольного мероприятия являются:</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нахождение на стационарном лечении в медицинском учреждении;</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нахождение за пределами Российской Федерации;</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нахождения в служебной командировке;</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административный арест;</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Информация лица должна содержать:</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описание обстоятельств непреодолимой силы и их продолжительность;</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B32DAC" w:rsidRDefault="00B32DAC" w:rsidP="00B32DAC">
      <w:pPr>
        <w:pStyle w:val="3"/>
        <w:numPr>
          <w:ilvl w:val="2"/>
          <w:numId w:val="2"/>
        </w:numPr>
        <w:tabs>
          <w:tab w:val="left" w:pos="1418"/>
        </w:tabs>
        <w:spacing w:before="0" w:after="0"/>
        <w:ind w:left="0" w:firstLine="567"/>
        <w:jc w:val="both"/>
        <w:rPr>
          <w:bCs/>
        </w:rPr>
      </w:pPr>
      <w:r>
        <w:rPr>
          <w:bCs/>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При осуществлении контрольных мероприятий должностными лицами контрольного органа и лицами, привлекаемыми к совершению контрольных действий, для фиксации доказательств нарушения обязательных требований могут использоваться фотосъемка, аудио- и видеозапись, иные способы фиксации.</w:t>
      </w:r>
    </w:p>
    <w:p w:rsidR="00B32DAC" w:rsidRDefault="00B32DAC" w:rsidP="00B32DAC">
      <w:pPr>
        <w:pStyle w:val="3"/>
        <w:numPr>
          <w:ilvl w:val="2"/>
          <w:numId w:val="2"/>
        </w:numPr>
        <w:tabs>
          <w:tab w:val="left" w:pos="1418"/>
        </w:tabs>
        <w:spacing w:before="0" w:after="0"/>
        <w:ind w:left="0" w:firstLine="567"/>
        <w:jc w:val="both"/>
        <w:rPr>
          <w:bCs/>
        </w:rPr>
      </w:pPr>
      <w:r>
        <w:rPr>
          <w:bC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32DAC" w:rsidRDefault="00B32DAC" w:rsidP="00B32DAC">
      <w:pPr>
        <w:pStyle w:val="3"/>
        <w:numPr>
          <w:ilvl w:val="2"/>
          <w:numId w:val="2"/>
        </w:numPr>
        <w:tabs>
          <w:tab w:val="left" w:pos="1418"/>
        </w:tabs>
        <w:spacing w:before="0" w:after="0"/>
        <w:ind w:left="0" w:firstLine="567"/>
        <w:jc w:val="both"/>
        <w:rPr>
          <w:bCs/>
        </w:rPr>
      </w:pPr>
      <w:r>
        <w:rPr>
          <w:bCs/>
        </w:rPr>
        <w:lastRenderedPageBreak/>
        <w:t>Фиксация нарушений обязательных требований при помощи фотосъемки проводится не менее чем двумя снимками.</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w:t>
      </w:r>
    </w:p>
    <w:p w:rsidR="00B32DAC" w:rsidRDefault="00B32DAC" w:rsidP="00B32DAC">
      <w:pPr>
        <w:pStyle w:val="3"/>
        <w:numPr>
          <w:ilvl w:val="2"/>
          <w:numId w:val="2"/>
        </w:numPr>
        <w:tabs>
          <w:tab w:val="left" w:pos="1418"/>
        </w:tabs>
        <w:spacing w:before="0" w:after="0"/>
        <w:ind w:left="0" w:firstLine="567"/>
        <w:jc w:val="both"/>
        <w:rPr>
          <w:bCs/>
        </w:rPr>
      </w:pPr>
      <w:r>
        <w:rPr>
          <w:bCs/>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w:t>
      </w:r>
    </w:p>
    <w:p w:rsidR="00B32DAC" w:rsidRDefault="00B32DAC" w:rsidP="00B32D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B32DAC" w:rsidRDefault="00B32DAC" w:rsidP="00B32DAC">
      <w:pPr>
        <w:pStyle w:val="3"/>
        <w:numPr>
          <w:ilvl w:val="2"/>
          <w:numId w:val="2"/>
        </w:numPr>
        <w:tabs>
          <w:tab w:val="left" w:pos="1418"/>
        </w:tabs>
        <w:spacing w:before="0" w:after="0"/>
        <w:ind w:left="0" w:firstLine="567"/>
        <w:jc w:val="both"/>
        <w:rPr>
          <w:bCs/>
        </w:rPr>
      </w:pPr>
      <w:r>
        <w:rPr>
          <w:bC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Результаты контрольного мероприятия оформляются в порядке, установленном Федерального закона № 248-ФЗ.</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bookmarkStart w:id="5" w:name="P178"/>
      <w:bookmarkEnd w:id="5"/>
      <w:r>
        <w:rPr>
          <w:rFonts w:ascii="Times New Roman" w:eastAsia="Times New Roman" w:hAnsi="Times New Roman" w:cs="Times New Roman"/>
          <w:bCs/>
          <w:color w:val="auto"/>
          <w:sz w:val="28"/>
          <w:szCs w:val="28"/>
          <w:lang w:eastAsia="ru-RU"/>
        </w:rPr>
        <w:t>В случае выявления при проведении контрольного мероприятия нарушений обязательных требований контролируемыми лицами, Контрольный орган в пределах полномочий, предусмотренных законодательством Российской Федерации, обязан:</w:t>
      </w:r>
    </w:p>
    <w:p w:rsidR="00B32DAC" w:rsidRDefault="00B32DAC" w:rsidP="00B32DAC">
      <w:pPr>
        <w:pStyle w:val="ConsPlusNormal"/>
        <w:numPr>
          <w:ilvl w:val="0"/>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 248-ФЗ;</w:t>
      </w:r>
    </w:p>
    <w:p w:rsidR="00B32DAC" w:rsidRDefault="00B32DAC" w:rsidP="00B32DAC">
      <w:pPr>
        <w:pStyle w:val="ConsPlusNormal"/>
        <w:numPr>
          <w:ilvl w:val="0"/>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w:t>
      </w:r>
      <w:r>
        <w:rPr>
          <w:rFonts w:ascii="Times New Roman" w:hAnsi="Times New Roman" w:cs="Times New Roman"/>
          <w:sz w:val="28"/>
          <w:szCs w:val="28"/>
        </w:rPr>
        <w:lastRenderedPageBreak/>
        <w:t>причинения вреда (ущерба) охраняемым законом ценностям или что такой вред (ущерб) причинен;</w:t>
      </w:r>
    </w:p>
    <w:p w:rsidR="00B32DAC" w:rsidRDefault="00B32DAC" w:rsidP="00B32DAC">
      <w:pPr>
        <w:pStyle w:val="ConsPlusNormal"/>
        <w:numPr>
          <w:ilvl w:val="0"/>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2DAC" w:rsidRDefault="00B32DAC" w:rsidP="00B32DAC">
      <w:pPr>
        <w:pStyle w:val="ConsPlusNormal"/>
        <w:numPr>
          <w:ilvl w:val="0"/>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2DAC" w:rsidRDefault="00B32DAC" w:rsidP="00B32DAC">
      <w:pPr>
        <w:pStyle w:val="ConsPlusNormal"/>
        <w:numPr>
          <w:ilvl w:val="0"/>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2DAC" w:rsidRDefault="00B32DAC" w:rsidP="00B32DAC">
      <w:pPr>
        <w:pStyle w:val="2"/>
        <w:keepNext w:val="0"/>
        <w:keepLines w:val="0"/>
        <w:numPr>
          <w:ilvl w:val="1"/>
          <w:numId w:val="2"/>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Контрольный орган осуществляет контроль за исполнением предписаний, иных принятых решений в рамках муниципального контроля.</w:t>
      </w:r>
    </w:p>
    <w:p w:rsidR="00B32DAC" w:rsidRDefault="00B32DAC" w:rsidP="00B32DAC">
      <w:pPr>
        <w:pStyle w:val="1"/>
        <w:numPr>
          <w:ilvl w:val="0"/>
          <w:numId w:val="2"/>
        </w:numPr>
        <w:tabs>
          <w:tab w:val="left" w:pos="567"/>
        </w:tabs>
        <w:spacing w:before="240" w:after="240" w:line="240" w:lineRule="auto"/>
        <w:rPr>
          <w:b/>
          <w:bCs/>
          <w:color w:val="auto"/>
          <w:sz w:val="28"/>
          <w:szCs w:val="28"/>
        </w:rPr>
      </w:pPr>
      <w:r>
        <w:rPr>
          <w:b/>
          <w:bCs/>
          <w:color w:val="auto"/>
          <w:sz w:val="28"/>
          <w:szCs w:val="28"/>
        </w:rPr>
        <w:t>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B32DAC" w:rsidRDefault="00B32DAC" w:rsidP="00B32DAC">
      <w:pPr>
        <w:pStyle w:val="2"/>
        <w:keepNext w:val="0"/>
        <w:keepLines w:val="0"/>
        <w:numPr>
          <w:ilvl w:val="1"/>
          <w:numId w:val="2"/>
        </w:numPr>
        <w:tabs>
          <w:tab w:val="left" w:pos="1276"/>
        </w:tabs>
        <w:spacing w:before="0" w:line="240" w:lineRule="auto"/>
        <w:ind w:left="0" w:firstLine="709"/>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32DAC" w:rsidRDefault="00B32DAC" w:rsidP="00B32DAC">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решений о проведении контрольных мероприятий;</w:t>
      </w:r>
    </w:p>
    <w:p w:rsidR="00B32DAC" w:rsidRDefault="00B32DAC" w:rsidP="00B32DAC">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актов контрольных мероприятий, предписаний об устранении выявленных нарушений;</w:t>
      </w:r>
    </w:p>
    <w:p w:rsidR="00B32DAC" w:rsidRDefault="00B32DAC" w:rsidP="00B32DAC">
      <w:pPr>
        <w:pStyle w:val="ConsPlusNormal"/>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действий (бездействия) должностных лиц, уполномоченных осуществлять муниципальный контроль за исполнением контролируемых лиц, в рамках контрольных мероприятий.</w:t>
      </w:r>
    </w:p>
    <w:p w:rsidR="00B32DAC" w:rsidRDefault="00B32DAC" w:rsidP="00B32DAC">
      <w:pPr>
        <w:pStyle w:val="ConsPlusNormal"/>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 1 января 2023 г. судебное обжалование решений уполномоченного органа,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5.2. Досудебный порядок подачи жалобы:</w:t>
      </w:r>
    </w:p>
    <w:p w:rsidR="00B32DAC" w:rsidRDefault="00B32DAC" w:rsidP="00B32DAC">
      <w:pPr>
        <w:pStyle w:val="2"/>
        <w:keepNext w:val="0"/>
        <w:keepLines w:val="0"/>
        <w:numPr>
          <w:ilvl w:val="2"/>
          <w:numId w:val="9"/>
        </w:numPr>
        <w:tabs>
          <w:tab w:val="left" w:pos="0"/>
        </w:tabs>
        <w:spacing w:before="0" w:line="240" w:lineRule="auto"/>
        <w:ind w:left="0" w:firstLine="709"/>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Pr>
          <w:rFonts w:ascii="Times New Roman" w:eastAsia="Times New Roman" w:hAnsi="Times New Roman" w:cs="Times New Roman"/>
          <w:bCs/>
          <w:color w:val="auto"/>
          <w:sz w:val="28"/>
          <w:szCs w:val="28"/>
          <w:lang w:eastAsia="ru-RU"/>
        </w:rPr>
        <w:lastRenderedPageBreak/>
        <w:t xml:space="preserve">муниципальных услуг, за исключением случая, предусмотренного частью 1.1 статьи 40 Федерального закона № 248-ФЗ. </w:t>
      </w:r>
    </w:p>
    <w:p w:rsidR="00B32DAC" w:rsidRDefault="00B32DAC" w:rsidP="00B32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гражданином она должна быть подписана </w:t>
      </w:r>
      <w:r w:rsidR="008D2B1B">
        <w:rPr>
          <w:rFonts w:ascii="Times New Roman" w:hAnsi="Times New Roman" w:cs="Times New Roman"/>
          <w:sz w:val="28"/>
          <w:szCs w:val="28"/>
        </w:rPr>
        <w:t>простой электронной подписью,</w:t>
      </w:r>
      <w:r>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Жалоба должна отвечать требованиям, установленным статьей 41 Федерального закона № 248-ФЗ.</w:t>
      </w:r>
    </w:p>
    <w:p w:rsidR="00B32DAC" w:rsidRDefault="00B32DAC" w:rsidP="00B32DAC">
      <w:pPr>
        <w:pStyle w:val="2"/>
        <w:keepNext w:val="0"/>
        <w:keepLines w:val="0"/>
        <w:spacing w:before="0" w:line="240" w:lineRule="auto"/>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ab/>
        <w:t>5.2.2.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у Главы города</w:t>
      </w:r>
      <w:r>
        <w:rPr>
          <w:rFonts w:ascii="Times New Roman" w:hAnsi="Times New Roman" w:cs="Times New Roman"/>
          <w:color w:val="000000"/>
          <w:spacing w:val="-2"/>
          <w:sz w:val="28"/>
          <w:szCs w:val="28"/>
        </w:rPr>
        <w:t xml:space="preserve"> Сосновоборска Красноярского края</w:t>
      </w:r>
      <w:r>
        <w:rPr>
          <w:rFonts w:ascii="Times New Roman" w:eastAsia="Times New Roman" w:hAnsi="Times New Roman" w:cs="Times New Roman"/>
          <w:bCs/>
          <w:color w:val="auto"/>
          <w:sz w:val="28"/>
          <w:szCs w:val="28"/>
          <w:lang w:eastAsia="ru-RU"/>
        </w:rPr>
        <w:t xml:space="preserve">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B32DAC" w:rsidRDefault="00B32DAC" w:rsidP="00B32DAC">
      <w:pPr>
        <w:pStyle w:val="2"/>
        <w:keepNext w:val="0"/>
        <w:keepLines w:val="0"/>
        <w:tabs>
          <w:tab w:val="left" w:pos="709"/>
        </w:tabs>
        <w:spacing w:before="0" w:line="240" w:lineRule="auto"/>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ab/>
        <w:t>5.2.3. Жалоба на решение Контрольного органа, действия (бездействие) его должностных лиц рассматривается главой муниципального образования.</w:t>
      </w:r>
    </w:p>
    <w:p w:rsidR="00B32DAC" w:rsidRDefault="00B32DAC" w:rsidP="00B32DAC">
      <w:pPr>
        <w:pStyle w:val="2"/>
        <w:keepNext w:val="0"/>
        <w:keepLines w:val="0"/>
        <w:tabs>
          <w:tab w:val="left" w:pos="709"/>
        </w:tabs>
        <w:spacing w:before="0" w:line="240" w:lineRule="auto"/>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ab/>
        <w:t>5.2.4.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32DAC" w:rsidRDefault="00B32DAC" w:rsidP="00B32DAC">
      <w:pPr>
        <w:pStyle w:val="2"/>
        <w:keepNext w:val="0"/>
        <w:keepLines w:val="0"/>
        <w:spacing w:before="0" w:line="240" w:lineRule="auto"/>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ab/>
        <w:t>5.2.5. Жалоба на предписание администрации может быть подана в течение 10 рабочих дней с момента получения контролируемым лицом предписания.</w:t>
      </w:r>
    </w:p>
    <w:p w:rsidR="00B32DAC" w:rsidRDefault="00B32DAC" w:rsidP="00B32DAC">
      <w:pPr>
        <w:pStyle w:val="2"/>
        <w:keepNext w:val="0"/>
        <w:keepLines w:val="0"/>
        <w:tabs>
          <w:tab w:val="left" w:pos="709"/>
        </w:tabs>
        <w:spacing w:before="0" w:line="240" w:lineRule="auto"/>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ab/>
        <w:t xml:space="preserve">5.2.6. В случае пропуска по уважительной причине срока подачи жалобы этот срок по ходатайству лица, подающего жалобу, может быть восстановлен. </w:t>
      </w:r>
    </w:p>
    <w:p w:rsidR="00B32DAC" w:rsidRDefault="00B32DAC" w:rsidP="00B32DAC">
      <w:pPr>
        <w:pStyle w:val="2"/>
        <w:keepNext w:val="0"/>
        <w:keepLines w:val="0"/>
        <w:tabs>
          <w:tab w:val="left" w:pos="709"/>
        </w:tabs>
        <w:spacing w:before="0" w:line="240" w:lineRule="auto"/>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ab/>
        <w:t>5.2.7.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32DAC" w:rsidRDefault="00B32DAC" w:rsidP="00B32DAC">
      <w:pPr>
        <w:pStyle w:val="ConsPlusNormal"/>
        <w:jc w:val="both"/>
        <w:rPr>
          <w:rFonts w:ascii="Times New Roman" w:hAnsi="Times New Roman" w:cs="Times New Roman"/>
          <w:color w:val="000000"/>
          <w:spacing w:val="-2"/>
          <w:sz w:val="28"/>
          <w:szCs w:val="28"/>
        </w:rPr>
      </w:pPr>
      <w:r>
        <w:rPr>
          <w:rFonts w:ascii="Times New Roman" w:hAnsi="Times New Roman" w:cs="Times New Roman"/>
          <w:spacing w:val="-2"/>
          <w:sz w:val="28"/>
          <w:szCs w:val="28"/>
        </w:rPr>
        <w:t>5.2.8. Жалоба может содержать ходатайство о приостановлении исполнения обжалуемого решения</w:t>
      </w:r>
      <w:r>
        <w:rPr>
          <w:rFonts w:ascii="Times New Roman" w:hAnsi="Times New Roman" w:cs="Times New Roman"/>
          <w:color w:val="000000"/>
          <w:spacing w:val="-2"/>
          <w:sz w:val="28"/>
          <w:szCs w:val="28"/>
        </w:rPr>
        <w:t xml:space="preserve"> уполномоченного органа. Указанное ходатайство подлежит рассмотрению в течение 2 рабочих дней со дня регистрации жалобы.</w:t>
      </w:r>
    </w:p>
    <w:p w:rsidR="00B32DAC" w:rsidRDefault="00B32DAC" w:rsidP="00B32DAC">
      <w:pPr>
        <w:pStyle w:val="ConsPlusNormal"/>
        <w:ind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5.2.9. Жалоба на решение </w:t>
      </w:r>
      <w:r>
        <w:rPr>
          <w:rFonts w:ascii="Times New Roman" w:hAnsi="Times New Roman" w:cs="Times New Roman"/>
          <w:bCs/>
          <w:sz w:val="28"/>
          <w:szCs w:val="28"/>
          <w:lang w:eastAsia="ru-RU"/>
        </w:rPr>
        <w:t>Контрольного органа</w:t>
      </w:r>
      <w:r>
        <w:rPr>
          <w:rFonts w:ascii="Times New Roman" w:hAnsi="Times New Roman" w:cs="Times New Roman"/>
          <w:color w:val="000000"/>
          <w:spacing w:val="-2"/>
          <w:sz w:val="28"/>
          <w:szCs w:val="28"/>
        </w:rPr>
        <w:t xml:space="preserve"> рассматривается Главой города Сосновоборска Красноярского края в течение 20 рабочих дней со дня ее регистрации.</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5.2.10. В случае если для ее рассмотрения требуется получение сведений, имеющихся в распоряжении иных органов, срок рассмотрения жалобы может быть </w:t>
      </w:r>
      <w:r w:rsidR="008D2B1B">
        <w:rPr>
          <w:rFonts w:ascii="Times New Roman" w:hAnsi="Times New Roman" w:cs="Times New Roman"/>
          <w:color w:val="000000"/>
          <w:spacing w:val="-2"/>
          <w:sz w:val="28"/>
          <w:szCs w:val="28"/>
        </w:rPr>
        <w:t>продлен Главой</w:t>
      </w:r>
      <w:r>
        <w:rPr>
          <w:rFonts w:ascii="Times New Roman" w:hAnsi="Times New Roman" w:cs="Times New Roman"/>
          <w:color w:val="000000"/>
          <w:spacing w:val="-2"/>
          <w:sz w:val="28"/>
          <w:szCs w:val="28"/>
        </w:rPr>
        <w:t xml:space="preserve"> города Сосновоборска Красноярского края не более чем на 20 рабочих дней.</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При рассмотрении жалобы у контролируемого лица, подавшего жалобу, могут быть запрошены дополнительная информация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32DAC" w:rsidRDefault="00B32DAC" w:rsidP="00B32DAC">
      <w:pPr>
        <w:pStyle w:val="ConsPlusNormal"/>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5.2.11.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которого обжалуется.</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5.2.12. По итогам рассмотрения жалобы Глава города Сосновоборска Красноярского края принимает одно из следующих решений:</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 оставляет жалобу без удовлетворения;</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2) отменяет решение уполномоченного органа полностью или частично;</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3) отменяет решение уполномоченного органа полностью и принимает новое решение;</w:t>
      </w:r>
    </w:p>
    <w:p w:rsidR="00B32DAC" w:rsidRDefault="00B32DAC" w:rsidP="00B32DA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 </w:t>
      </w:r>
    </w:p>
    <w:p w:rsidR="00B32DAC" w:rsidRDefault="00B32DAC" w:rsidP="00B32DAC">
      <w:pPr>
        <w:pStyle w:val="ConsPlusNormal"/>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5.2.13. Решение Главы города Сосновоборска Красноярского края,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B32DAC" w:rsidRDefault="00B32DAC" w:rsidP="00B32DAC">
      <w:pPr>
        <w:pStyle w:val="1"/>
        <w:numPr>
          <w:ilvl w:val="0"/>
          <w:numId w:val="9"/>
        </w:numPr>
        <w:tabs>
          <w:tab w:val="left" w:pos="567"/>
        </w:tabs>
        <w:spacing w:before="240" w:after="240" w:line="240" w:lineRule="auto"/>
        <w:rPr>
          <w:b/>
          <w:bCs/>
          <w:color w:val="auto"/>
          <w:sz w:val="28"/>
          <w:szCs w:val="28"/>
        </w:rPr>
      </w:pPr>
      <w:r>
        <w:rPr>
          <w:b/>
          <w:bCs/>
          <w:color w:val="auto"/>
          <w:sz w:val="28"/>
          <w:szCs w:val="28"/>
        </w:rPr>
        <w:t>Ключевые показатели муниципального контроля за исполнением единой теплоснабжающей организацией обязательств и их целевые значения</w:t>
      </w:r>
    </w:p>
    <w:p w:rsidR="00B32DAC" w:rsidRDefault="00B32DAC" w:rsidP="00B32DAC">
      <w:pPr>
        <w:pStyle w:val="2"/>
        <w:keepNext w:val="0"/>
        <w:keepLines w:val="0"/>
        <w:numPr>
          <w:ilvl w:val="1"/>
          <w:numId w:val="9"/>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 248-ФЗ.</w:t>
      </w:r>
    </w:p>
    <w:p w:rsidR="00B32DAC" w:rsidRDefault="00B32DAC" w:rsidP="00B32DAC">
      <w:pPr>
        <w:pStyle w:val="2"/>
        <w:keepNext w:val="0"/>
        <w:keepLines w:val="0"/>
        <w:numPr>
          <w:ilvl w:val="1"/>
          <w:numId w:val="9"/>
        </w:numPr>
        <w:tabs>
          <w:tab w:val="left" w:pos="1276"/>
        </w:tabs>
        <w:spacing w:before="0" w:line="240" w:lineRule="auto"/>
        <w:ind w:left="0" w:firstLine="540"/>
        <w:jc w:val="both"/>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В систему показателей результативности и эффективности деятельности уполномоченного органа входят:</w:t>
      </w:r>
    </w:p>
    <w:p w:rsidR="00B32DAC" w:rsidRDefault="00B32DAC" w:rsidP="00B32DAC">
      <w:pPr>
        <w:pStyle w:val="s33"/>
        <w:spacing w:before="0" w:beforeAutospacing="0" w:after="0" w:afterAutospacing="0"/>
        <w:jc w:val="center"/>
        <w:rPr>
          <w:sz w:val="28"/>
          <w:szCs w:val="28"/>
        </w:rPr>
      </w:pPr>
      <w:bookmarkStart w:id="7" w:name="_Hlk79495542"/>
      <w:r>
        <w:rPr>
          <w:rStyle w:val="bumpedfont15"/>
          <w:b/>
          <w:bCs/>
          <w:sz w:val="28"/>
          <w:szCs w:val="28"/>
        </w:rPr>
        <w:t>Ключевые показатели муниципального контроля и их целевые значения, индикативные показатели</w:t>
      </w:r>
    </w:p>
    <w:p w:rsidR="00B32DAC" w:rsidRDefault="00B32DAC" w:rsidP="00B32DAC">
      <w:pPr>
        <w:pStyle w:val="s40"/>
        <w:spacing w:before="0" w:beforeAutospacing="0" w:after="0" w:afterAutospacing="0"/>
        <w:jc w:val="both"/>
        <w:rPr>
          <w:sz w:val="28"/>
          <w:szCs w:val="28"/>
        </w:rPr>
      </w:pPr>
      <w:r>
        <w:rPr>
          <w:sz w:val="28"/>
          <w:szCs w:val="28"/>
        </w:rPr>
        <w:t> </w:t>
      </w:r>
    </w:p>
    <w:tbl>
      <w:tblPr>
        <w:tblW w:w="0" w:type="auto"/>
        <w:tblCellMar>
          <w:left w:w="0" w:type="dxa"/>
          <w:right w:w="0" w:type="dxa"/>
        </w:tblCellMar>
        <w:tblLook w:val="04A0" w:firstRow="1" w:lastRow="0" w:firstColumn="1" w:lastColumn="0" w:noHBand="0" w:noVBand="1"/>
      </w:tblPr>
      <w:tblGrid>
        <w:gridCol w:w="7802"/>
        <w:gridCol w:w="1533"/>
      </w:tblGrid>
      <w:tr w:rsidR="00B32DAC" w:rsidTr="00B32DAC">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59"/>
              <w:spacing w:before="0" w:beforeAutospacing="0" w:after="0" w:afterAutospacing="0" w:line="256" w:lineRule="auto"/>
              <w:ind w:left="15" w:hanging="75"/>
              <w:jc w:val="center"/>
              <w:rPr>
                <w:color w:val="000000"/>
                <w:sz w:val="28"/>
                <w:szCs w:val="28"/>
                <w:lang w:eastAsia="en-US"/>
              </w:rPr>
            </w:pPr>
            <w:r>
              <w:rPr>
                <w:rStyle w:val="s58"/>
                <w:b/>
                <w:bCs/>
                <w:color w:val="000000"/>
                <w:sz w:val="28"/>
                <w:szCs w:val="28"/>
                <w:lang w:eastAsia="en-US"/>
              </w:rPr>
              <w:lastRenderedPageBreak/>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59"/>
              <w:spacing w:before="0" w:beforeAutospacing="0" w:after="0" w:afterAutospacing="0" w:line="256" w:lineRule="auto"/>
              <w:ind w:left="15" w:hanging="75"/>
              <w:jc w:val="center"/>
              <w:rPr>
                <w:color w:val="000000"/>
                <w:sz w:val="28"/>
                <w:szCs w:val="28"/>
                <w:lang w:eastAsia="en-US"/>
              </w:rPr>
            </w:pPr>
            <w:r>
              <w:rPr>
                <w:rStyle w:val="s58"/>
                <w:b/>
                <w:bCs/>
                <w:color w:val="000000"/>
                <w:sz w:val="28"/>
                <w:szCs w:val="28"/>
                <w:lang w:eastAsia="en-US"/>
              </w:rPr>
              <w:t>Целевые значения</w:t>
            </w:r>
          </w:p>
        </w:tc>
      </w:tr>
      <w:tr w:rsidR="00B32DAC" w:rsidTr="00B32DA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61"/>
              <w:spacing w:before="0" w:beforeAutospacing="0" w:after="0" w:afterAutospacing="0" w:line="105" w:lineRule="atLeast"/>
              <w:ind w:firstLine="390"/>
              <w:rPr>
                <w:color w:val="000000"/>
                <w:sz w:val="28"/>
                <w:szCs w:val="28"/>
                <w:lang w:eastAsia="en-US"/>
              </w:rPr>
            </w:pPr>
            <w:r>
              <w:rPr>
                <w:sz w:val="28"/>
                <w:szCs w:val="28"/>
                <w:lang w:eastAsia="en-US"/>
              </w:rPr>
              <w:t>Процент устраненных нарушений из числа выявленных нарушений законодательства за  исполнением единой теплоснабжающей организацией обязательств</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62"/>
              <w:spacing w:before="0" w:beforeAutospacing="0" w:after="0" w:afterAutospacing="0" w:line="105" w:lineRule="atLeast"/>
              <w:ind w:firstLine="15"/>
              <w:jc w:val="center"/>
              <w:rPr>
                <w:color w:val="000000"/>
                <w:sz w:val="28"/>
                <w:szCs w:val="28"/>
                <w:lang w:eastAsia="en-US"/>
              </w:rPr>
            </w:pPr>
            <w:r>
              <w:rPr>
                <w:rStyle w:val="s11"/>
                <w:color w:val="000000"/>
                <w:sz w:val="28"/>
                <w:szCs w:val="28"/>
                <w:lang w:eastAsia="en-US"/>
              </w:rPr>
              <w:t>60%</w:t>
            </w:r>
          </w:p>
        </w:tc>
      </w:tr>
      <w:tr w:rsidR="00B32DAC" w:rsidTr="00B32DA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61"/>
              <w:spacing w:before="0" w:beforeAutospacing="0" w:after="0" w:afterAutospacing="0" w:line="105" w:lineRule="atLeast"/>
              <w:ind w:firstLine="390"/>
              <w:rPr>
                <w:color w:val="000000"/>
                <w:sz w:val="28"/>
                <w:szCs w:val="28"/>
                <w:lang w:eastAsia="en-US"/>
              </w:rPr>
            </w:pPr>
            <w:r>
              <w:rPr>
                <w:sz w:val="28"/>
                <w:szCs w:val="28"/>
                <w:lang w:eastAsia="en-US"/>
              </w:rPr>
              <w:t>Процент проведения внеплановых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62"/>
              <w:spacing w:before="0" w:beforeAutospacing="0" w:after="0" w:afterAutospacing="0" w:line="105" w:lineRule="atLeast"/>
              <w:ind w:firstLine="15"/>
              <w:jc w:val="center"/>
              <w:rPr>
                <w:color w:val="000000"/>
                <w:sz w:val="28"/>
                <w:szCs w:val="28"/>
                <w:lang w:eastAsia="en-US"/>
              </w:rPr>
            </w:pPr>
            <w:r>
              <w:rPr>
                <w:rStyle w:val="s11"/>
                <w:color w:val="000000"/>
                <w:sz w:val="28"/>
                <w:szCs w:val="28"/>
                <w:lang w:eastAsia="en-US"/>
              </w:rPr>
              <w:t>100%</w:t>
            </w:r>
          </w:p>
        </w:tc>
      </w:tr>
      <w:tr w:rsidR="00B32DAC" w:rsidTr="00B32DAC">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61"/>
              <w:spacing w:before="0" w:beforeAutospacing="0" w:after="0" w:afterAutospacing="0" w:line="90" w:lineRule="atLeast"/>
              <w:ind w:firstLine="390"/>
              <w:rPr>
                <w:color w:val="000000"/>
                <w:sz w:val="28"/>
                <w:szCs w:val="28"/>
                <w:lang w:eastAsia="en-US"/>
              </w:rPr>
            </w:pPr>
            <w:r>
              <w:rPr>
                <w:rStyle w:val="s11"/>
                <w:color w:val="000000"/>
                <w:sz w:val="28"/>
                <w:szCs w:val="28"/>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62"/>
              <w:spacing w:before="0" w:beforeAutospacing="0" w:after="0" w:afterAutospacing="0" w:line="90" w:lineRule="atLeast"/>
              <w:ind w:firstLine="15"/>
              <w:jc w:val="center"/>
              <w:rPr>
                <w:color w:val="000000"/>
                <w:sz w:val="28"/>
                <w:szCs w:val="28"/>
                <w:lang w:eastAsia="en-US"/>
              </w:rPr>
            </w:pPr>
            <w:r>
              <w:rPr>
                <w:rStyle w:val="s11"/>
                <w:color w:val="000000"/>
                <w:sz w:val="28"/>
                <w:szCs w:val="28"/>
                <w:lang w:eastAsia="en-US"/>
              </w:rPr>
              <w:t>0%</w:t>
            </w:r>
          </w:p>
        </w:tc>
      </w:tr>
      <w:tr w:rsidR="00B32DAC" w:rsidTr="00B32DAC">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61"/>
              <w:spacing w:before="0" w:beforeAutospacing="0" w:after="0" w:afterAutospacing="0" w:line="120" w:lineRule="atLeast"/>
              <w:ind w:firstLine="390"/>
              <w:rPr>
                <w:color w:val="000000"/>
                <w:sz w:val="28"/>
                <w:szCs w:val="28"/>
                <w:lang w:eastAsia="en-US"/>
              </w:rPr>
            </w:pPr>
            <w:r>
              <w:rPr>
                <w:rStyle w:val="s11"/>
                <w:color w:val="000000"/>
                <w:sz w:val="28"/>
                <w:szCs w:val="28"/>
                <w:lang w:eastAsia="en-US"/>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62"/>
              <w:spacing w:before="0" w:beforeAutospacing="0" w:after="0" w:afterAutospacing="0" w:line="120" w:lineRule="atLeast"/>
              <w:ind w:firstLine="15"/>
              <w:jc w:val="center"/>
              <w:rPr>
                <w:color w:val="000000"/>
                <w:sz w:val="28"/>
                <w:szCs w:val="28"/>
                <w:lang w:eastAsia="en-US"/>
              </w:rPr>
            </w:pPr>
            <w:r>
              <w:rPr>
                <w:rStyle w:val="s11"/>
                <w:color w:val="000000"/>
                <w:sz w:val="28"/>
                <w:szCs w:val="28"/>
                <w:lang w:eastAsia="en-US"/>
              </w:rPr>
              <w:t>0%</w:t>
            </w:r>
          </w:p>
        </w:tc>
      </w:tr>
      <w:tr w:rsidR="00B32DAC" w:rsidTr="00B32DA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61"/>
              <w:spacing w:before="0" w:beforeAutospacing="0" w:after="0" w:afterAutospacing="0" w:line="105" w:lineRule="atLeast"/>
              <w:ind w:firstLine="390"/>
              <w:rPr>
                <w:color w:val="000000"/>
                <w:sz w:val="28"/>
                <w:szCs w:val="28"/>
                <w:lang w:eastAsia="en-US"/>
              </w:rPr>
            </w:pPr>
            <w:r>
              <w:rPr>
                <w:rStyle w:val="s11"/>
                <w:color w:val="000000"/>
                <w:sz w:val="28"/>
                <w:szCs w:val="28"/>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62"/>
              <w:spacing w:before="0" w:beforeAutospacing="0" w:after="0" w:afterAutospacing="0" w:line="105" w:lineRule="atLeast"/>
              <w:ind w:firstLine="15"/>
              <w:jc w:val="center"/>
              <w:rPr>
                <w:color w:val="000000"/>
                <w:sz w:val="28"/>
                <w:szCs w:val="28"/>
                <w:lang w:eastAsia="en-US"/>
              </w:rPr>
            </w:pPr>
            <w:r>
              <w:rPr>
                <w:rStyle w:val="s11"/>
                <w:color w:val="000000"/>
                <w:sz w:val="28"/>
                <w:szCs w:val="28"/>
                <w:lang w:eastAsia="en-US"/>
              </w:rPr>
              <w:t>5%</w:t>
            </w:r>
          </w:p>
        </w:tc>
      </w:tr>
      <w:tr w:rsidR="00B32DAC" w:rsidTr="00B32DA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61"/>
              <w:spacing w:before="0" w:beforeAutospacing="0" w:after="0" w:afterAutospacing="0" w:line="105" w:lineRule="atLeast"/>
              <w:ind w:firstLine="390"/>
              <w:rPr>
                <w:color w:val="000000"/>
                <w:sz w:val="28"/>
                <w:szCs w:val="28"/>
                <w:lang w:eastAsia="en-US"/>
              </w:rPr>
            </w:pPr>
            <w:r>
              <w:rPr>
                <w:rStyle w:val="s11"/>
                <w:color w:val="000000"/>
                <w:sz w:val="28"/>
                <w:szCs w:val="28"/>
                <w:lang w:eastAsia="en-US"/>
              </w:rPr>
              <w:t>Процент внесенных судебных решений о назначении административного наказания </w:t>
            </w:r>
            <w:r>
              <w:rPr>
                <w:color w:val="000000"/>
                <w:sz w:val="28"/>
                <w:szCs w:val="28"/>
                <w:lang w:eastAsia="en-US"/>
              </w:rPr>
              <w:br/>
            </w:r>
            <w:r>
              <w:rPr>
                <w:rStyle w:val="s11"/>
                <w:color w:val="000000"/>
                <w:sz w:val="28"/>
                <w:szCs w:val="28"/>
                <w:lang w:eastAsia="en-US"/>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62"/>
              <w:spacing w:before="0" w:beforeAutospacing="0" w:after="0" w:afterAutospacing="0" w:line="105" w:lineRule="atLeast"/>
              <w:ind w:firstLine="15"/>
              <w:jc w:val="center"/>
              <w:rPr>
                <w:color w:val="000000"/>
                <w:sz w:val="28"/>
                <w:szCs w:val="28"/>
                <w:lang w:eastAsia="en-US"/>
              </w:rPr>
            </w:pPr>
            <w:r>
              <w:rPr>
                <w:rStyle w:val="s11"/>
                <w:color w:val="000000"/>
                <w:sz w:val="28"/>
                <w:szCs w:val="28"/>
                <w:lang w:eastAsia="en-US"/>
              </w:rPr>
              <w:t>95%</w:t>
            </w:r>
          </w:p>
        </w:tc>
      </w:tr>
      <w:tr w:rsidR="00B32DAC" w:rsidTr="00B32DAC">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32DAC" w:rsidRDefault="00B32DAC">
            <w:pPr>
              <w:pStyle w:val="s61"/>
              <w:spacing w:before="0" w:beforeAutospacing="0" w:after="0" w:afterAutospacing="0" w:line="135" w:lineRule="atLeast"/>
              <w:ind w:firstLine="390"/>
              <w:jc w:val="both"/>
              <w:rPr>
                <w:color w:val="000000"/>
                <w:sz w:val="28"/>
                <w:szCs w:val="28"/>
                <w:lang w:eastAsia="en-US"/>
              </w:rPr>
            </w:pPr>
            <w:r>
              <w:rPr>
                <w:rStyle w:val="s11"/>
                <w:color w:val="000000"/>
                <w:sz w:val="28"/>
                <w:szCs w:val="28"/>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32DAC" w:rsidRDefault="00B32DAC">
            <w:pPr>
              <w:pStyle w:val="s62"/>
              <w:spacing w:before="0" w:beforeAutospacing="0" w:after="0" w:afterAutospacing="0" w:line="135" w:lineRule="atLeast"/>
              <w:ind w:firstLine="15"/>
              <w:jc w:val="center"/>
              <w:rPr>
                <w:color w:val="000000"/>
                <w:sz w:val="28"/>
                <w:szCs w:val="28"/>
                <w:lang w:eastAsia="en-US"/>
              </w:rPr>
            </w:pPr>
            <w:r>
              <w:rPr>
                <w:rStyle w:val="s11"/>
                <w:color w:val="000000"/>
                <w:sz w:val="28"/>
                <w:szCs w:val="28"/>
                <w:lang w:eastAsia="en-US"/>
              </w:rPr>
              <w:t>0%</w:t>
            </w:r>
          </w:p>
        </w:tc>
      </w:tr>
    </w:tbl>
    <w:p w:rsidR="00B32DAC" w:rsidRDefault="00B32DAC" w:rsidP="00B32DAC">
      <w:pPr>
        <w:pStyle w:val="s4"/>
        <w:spacing w:before="0" w:beforeAutospacing="0" w:after="0" w:afterAutospacing="0"/>
        <w:jc w:val="center"/>
        <w:rPr>
          <w:sz w:val="28"/>
          <w:szCs w:val="28"/>
        </w:rPr>
      </w:pPr>
      <w:bookmarkStart w:id="8" w:name="_GoBack"/>
      <w:bookmarkEnd w:id="8"/>
      <w:r>
        <w:rPr>
          <w:rStyle w:val="bumpedfont15"/>
          <w:b/>
          <w:bCs/>
          <w:sz w:val="28"/>
          <w:szCs w:val="28"/>
        </w:rPr>
        <w:t>Индикативные показатели</w:t>
      </w:r>
    </w:p>
    <w:p w:rsidR="00B32DAC" w:rsidRDefault="00B32DAC" w:rsidP="00B32DAC">
      <w:pPr>
        <w:pStyle w:val="s4"/>
        <w:spacing w:before="0" w:beforeAutospacing="0" w:after="0" w:afterAutospacing="0"/>
        <w:jc w:val="center"/>
        <w:rPr>
          <w:sz w:val="28"/>
          <w:szCs w:val="28"/>
        </w:rPr>
      </w:pPr>
      <w:r>
        <w:rPr>
          <w:sz w:val="28"/>
          <w:szCs w:val="28"/>
        </w:rPr>
        <w:t>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2609"/>
        <w:gridCol w:w="1338"/>
        <w:gridCol w:w="2678"/>
        <w:gridCol w:w="871"/>
        <w:gridCol w:w="1939"/>
      </w:tblGrid>
      <w:tr w:rsidR="00B32DAC"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7"/>
                <w:bCs/>
                <w:sz w:val="28"/>
                <w:szCs w:val="28"/>
                <w:lang w:eastAsia="en-US"/>
              </w:rPr>
              <w:t>1.</w:t>
            </w:r>
          </w:p>
        </w:tc>
        <w:tc>
          <w:tcPr>
            <w:tcW w:w="9435"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7"/>
                <w:bCs/>
                <w:sz w:val="28"/>
                <w:szCs w:val="28"/>
                <w:lang w:eastAsia="en-US"/>
              </w:rPr>
              <w:t>Индикативные показатели, характеризующие параметры </w:t>
            </w:r>
          </w:p>
          <w:p w:rsidR="00B32DAC" w:rsidRDefault="00B32DAC">
            <w:pPr>
              <w:pStyle w:val="s4"/>
              <w:spacing w:before="0" w:beforeAutospacing="0" w:after="0" w:afterAutospacing="0" w:line="256" w:lineRule="auto"/>
              <w:jc w:val="center"/>
              <w:rPr>
                <w:sz w:val="28"/>
                <w:szCs w:val="28"/>
                <w:lang w:eastAsia="en-US"/>
              </w:rPr>
            </w:pPr>
            <w:r>
              <w:rPr>
                <w:rStyle w:val="s67"/>
                <w:bCs/>
                <w:sz w:val="28"/>
                <w:szCs w:val="28"/>
                <w:lang w:eastAsia="en-US"/>
              </w:rPr>
              <w:t>проведенных мероприятий</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1.1.</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Выполняемость внеплановых проверок</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proofErr w:type="spellStart"/>
            <w:r>
              <w:rPr>
                <w:rStyle w:val="s68"/>
                <w:sz w:val="28"/>
                <w:szCs w:val="28"/>
                <w:lang w:eastAsia="en-US"/>
              </w:rPr>
              <w:t>Ввн</w:t>
            </w:r>
            <w:proofErr w:type="spellEnd"/>
            <w:r>
              <w:rPr>
                <w:rStyle w:val="s68"/>
                <w:sz w:val="28"/>
                <w:szCs w:val="28"/>
                <w:lang w:eastAsia="en-US"/>
              </w:rPr>
              <w:t> = (</w:t>
            </w:r>
            <w:proofErr w:type="spellStart"/>
            <w:r>
              <w:rPr>
                <w:rStyle w:val="s68"/>
                <w:sz w:val="28"/>
                <w:szCs w:val="28"/>
                <w:lang w:eastAsia="en-US"/>
              </w:rPr>
              <w:t>Рф</w:t>
            </w:r>
            <w:proofErr w:type="spellEnd"/>
            <w:r>
              <w:rPr>
                <w:rStyle w:val="s68"/>
                <w:sz w:val="28"/>
                <w:szCs w:val="28"/>
                <w:lang w:eastAsia="en-US"/>
              </w:rPr>
              <w:t> / </w:t>
            </w:r>
            <w:proofErr w:type="spellStart"/>
            <w:r>
              <w:rPr>
                <w:rStyle w:val="s68"/>
                <w:sz w:val="28"/>
                <w:szCs w:val="28"/>
                <w:lang w:eastAsia="en-US"/>
              </w:rPr>
              <w:t>Рп</w:t>
            </w:r>
            <w:proofErr w:type="spellEnd"/>
            <w:r>
              <w:rPr>
                <w:rStyle w:val="s68"/>
                <w:sz w:val="28"/>
                <w:szCs w:val="28"/>
                <w:lang w:eastAsia="en-US"/>
              </w:rPr>
              <w:t>) x 100</w:t>
            </w:r>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Ввн</w:t>
            </w:r>
            <w:proofErr w:type="spellEnd"/>
            <w:r>
              <w:rPr>
                <w:rStyle w:val="s68"/>
                <w:sz w:val="28"/>
                <w:szCs w:val="28"/>
                <w:lang w:eastAsia="en-US"/>
              </w:rPr>
              <w:t> - выполняемость внеплановых проверок</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Рф</w:t>
            </w:r>
            <w:proofErr w:type="spellEnd"/>
            <w:r>
              <w:rPr>
                <w:rStyle w:val="s68"/>
                <w:sz w:val="28"/>
                <w:szCs w:val="28"/>
                <w:lang w:eastAsia="en-US"/>
              </w:rPr>
              <w:t> - количество проведенных внеплановых проверок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Рп</w:t>
            </w:r>
            <w:proofErr w:type="spellEnd"/>
            <w:r>
              <w:rPr>
                <w:rStyle w:val="s68"/>
                <w:sz w:val="28"/>
                <w:szCs w:val="28"/>
                <w:lang w:eastAsia="en-US"/>
              </w:rPr>
              <w:t> - количество распоряжений на проведение внеплановых проверок (ед.)</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Письма и жалобы, поступившие в Контрольный орган</w:t>
            </w:r>
          </w:p>
        </w:tc>
      </w:tr>
      <w:tr w:rsidR="008D2B1B" w:rsidTr="008D2B1B">
        <w:trPr>
          <w:trHeight w:val="1905"/>
        </w:trPr>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1.3.</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Доля проверок, на результаты которых поданы жалобы</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Ж x 100 / </w:t>
            </w:r>
            <w:proofErr w:type="spellStart"/>
            <w:r>
              <w:rPr>
                <w:rStyle w:val="s68"/>
                <w:sz w:val="28"/>
                <w:szCs w:val="28"/>
                <w:lang w:eastAsia="en-US"/>
              </w:rPr>
              <w:t>Пф</w:t>
            </w:r>
            <w:proofErr w:type="spellEnd"/>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Ж - количество жалоб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Пф</w:t>
            </w:r>
            <w:proofErr w:type="spellEnd"/>
            <w:r>
              <w:rPr>
                <w:rStyle w:val="s68"/>
                <w:sz w:val="28"/>
                <w:szCs w:val="28"/>
                <w:lang w:eastAsia="en-US"/>
              </w:rPr>
              <w:t> - количество проведенных проверок</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lastRenderedPageBreak/>
              <w:t>1.4.</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Доля проверок, результаты которых были признаны недействительными</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proofErr w:type="spellStart"/>
            <w:r>
              <w:rPr>
                <w:rStyle w:val="s68"/>
                <w:sz w:val="28"/>
                <w:szCs w:val="28"/>
                <w:lang w:eastAsia="en-US"/>
              </w:rPr>
              <w:t>Пн</w:t>
            </w:r>
            <w:proofErr w:type="spellEnd"/>
            <w:r>
              <w:rPr>
                <w:rStyle w:val="s68"/>
                <w:sz w:val="28"/>
                <w:szCs w:val="28"/>
                <w:lang w:eastAsia="en-US"/>
              </w:rPr>
              <w:t> x 100 / </w:t>
            </w:r>
            <w:proofErr w:type="spellStart"/>
            <w:r>
              <w:rPr>
                <w:rStyle w:val="s68"/>
                <w:sz w:val="28"/>
                <w:szCs w:val="28"/>
                <w:lang w:eastAsia="en-US"/>
              </w:rPr>
              <w:t>Пф</w:t>
            </w:r>
            <w:proofErr w:type="spellEnd"/>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Пн</w:t>
            </w:r>
            <w:proofErr w:type="spellEnd"/>
            <w:r>
              <w:rPr>
                <w:rStyle w:val="s68"/>
                <w:sz w:val="28"/>
                <w:szCs w:val="28"/>
                <w:lang w:eastAsia="en-US"/>
              </w:rPr>
              <w:t> - количество проверок, признанных недействительными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Пф</w:t>
            </w:r>
            <w:proofErr w:type="spellEnd"/>
            <w:r>
              <w:rPr>
                <w:rStyle w:val="s68"/>
                <w:sz w:val="28"/>
                <w:szCs w:val="28"/>
                <w:lang w:eastAsia="en-US"/>
              </w:rPr>
              <w:t> - количество проведенных проверок (ед.)</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1.5.</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Доля внеплановых проверок, которые не удалось провести в связи с отсутствием собственника и т.д.</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По x 100 / </w:t>
            </w:r>
            <w:proofErr w:type="spellStart"/>
            <w:r>
              <w:rPr>
                <w:rStyle w:val="s68"/>
                <w:sz w:val="28"/>
                <w:szCs w:val="28"/>
                <w:lang w:eastAsia="en-US"/>
              </w:rPr>
              <w:t>Пф</w:t>
            </w:r>
            <w:proofErr w:type="spellEnd"/>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По - проверки, не проведенные по причине отсутствия проверяемого лица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Пф</w:t>
            </w:r>
            <w:proofErr w:type="spellEnd"/>
            <w:r>
              <w:rPr>
                <w:rStyle w:val="s68"/>
                <w:sz w:val="28"/>
                <w:szCs w:val="28"/>
                <w:lang w:eastAsia="en-US"/>
              </w:rPr>
              <w:t> - количество проведенных проверок (ед.)</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30%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1.6.</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proofErr w:type="spellStart"/>
            <w:r>
              <w:rPr>
                <w:rStyle w:val="s68"/>
                <w:sz w:val="28"/>
                <w:szCs w:val="28"/>
                <w:lang w:eastAsia="en-US"/>
              </w:rPr>
              <w:t>Кзо</w:t>
            </w:r>
            <w:proofErr w:type="spellEnd"/>
            <w:r>
              <w:rPr>
                <w:rStyle w:val="s68"/>
                <w:sz w:val="28"/>
                <w:szCs w:val="28"/>
                <w:lang w:eastAsia="en-US"/>
              </w:rPr>
              <w:t> х 100 / </w:t>
            </w:r>
            <w:proofErr w:type="spellStart"/>
            <w:r>
              <w:rPr>
                <w:rStyle w:val="s68"/>
                <w:sz w:val="28"/>
                <w:szCs w:val="28"/>
                <w:lang w:eastAsia="en-US"/>
              </w:rPr>
              <w:t>Кпз</w:t>
            </w:r>
            <w:proofErr w:type="spellEnd"/>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Кзо</w:t>
            </w:r>
            <w:proofErr w:type="spellEnd"/>
            <w:r>
              <w:rPr>
                <w:rStyle w:val="s68"/>
                <w:sz w:val="28"/>
                <w:szCs w:val="28"/>
                <w:lang w:eastAsia="en-US"/>
              </w:rPr>
              <w:t> - количество заявлений, по которым пришел отказ в согласовании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Кпз</w:t>
            </w:r>
            <w:proofErr w:type="spellEnd"/>
            <w:r>
              <w:rPr>
                <w:rStyle w:val="s68"/>
                <w:sz w:val="28"/>
                <w:szCs w:val="28"/>
                <w:lang w:eastAsia="en-US"/>
              </w:rPr>
              <w:t> - количество поданных на согласование заявлений</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1.7.</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Доля проверок, по результатам которых материалы направлены в уполномоченные для принятия решений органы</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proofErr w:type="spellStart"/>
            <w:r>
              <w:rPr>
                <w:rStyle w:val="s68"/>
                <w:sz w:val="28"/>
                <w:szCs w:val="28"/>
                <w:lang w:eastAsia="en-US"/>
              </w:rPr>
              <w:t>Кнм</w:t>
            </w:r>
            <w:proofErr w:type="spellEnd"/>
            <w:r>
              <w:rPr>
                <w:rStyle w:val="s68"/>
                <w:sz w:val="28"/>
                <w:szCs w:val="28"/>
                <w:lang w:eastAsia="en-US"/>
              </w:rPr>
              <w:t> х 100 / </w:t>
            </w:r>
            <w:proofErr w:type="spellStart"/>
            <w:r>
              <w:rPr>
                <w:rStyle w:val="s68"/>
                <w:sz w:val="28"/>
                <w:szCs w:val="28"/>
                <w:lang w:eastAsia="en-US"/>
              </w:rPr>
              <w:t>Квн</w:t>
            </w:r>
            <w:proofErr w:type="spellEnd"/>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К </w:t>
            </w:r>
            <w:proofErr w:type="spellStart"/>
            <w:r>
              <w:rPr>
                <w:rStyle w:val="s68"/>
                <w:sz w:val="28"/>
                <w:szCs w:val="28"/>
                <w:lang w:eastAsia="en-US"/>
              </w:rPr>
              <w:t>нм</w:t>
            </w:r>
            <w:proofErr w:type="spellEnd"/>
            <w:r>
              <w:rPr>
                <w:rStyle w:val="s68"/>
                <w:sz w:val="28"/>
                <w:szCs w:val="28"/>
                <w:lang w:eastAsia="en-US"/>
              </w:rPr>
              <w:t> - количество материалов, направленных в уполномоченные органы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Квн</w:t>
            </w:r>
            <w:proofErr w:type="spellEnd"/>
            <w:r>
              <w:rPr>
                <w:rStyle w:val="s68"/>
                <w:sz w:val="28"/>
                <w:szCs w:val="28"/>
                <w:lang w:eastAsia="en-US"/>
              </w:rPr>
              <w:t> - количество выявленных нарушений (ед.)</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1.8.</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Количество проведенных профилактических мероприятий</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Шт.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r w:rsidR="00B32DAC"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7"/>
                <w:bCs/>
                <w:sz w:val="28"/>
                <w:szCs w:val="28"/>
                <w:lang w:eastAsia="en-US"/>
              </w:rPr>
              <w:t>2.</w:t>
            </w:r>
          </w:p>
        </w:tc>
        <w:tc>
          <w:tcPr>
            <w:tcW w:w="9435"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7"/>
                <w:bCs/>
                <w:sz w:val="28"/>
                <w:szCs w:val="28"/>
                <w:lang w:eastAsia="en-US"/>
              </w:rPr>
              <w:t>Индикативные показатели, характеризующие объем задействованных трудовых ресурсов</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2.1.</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Количество штатных единиц</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Чел.</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r w:rsidR="008D2B1B" w:rsidTr="008D2B1B">
        <w:tc>
          <w:tcPr>
            <w:tcW w:w="63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lastRenderedPageBreak/>
              <w:t>2.2.</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Нагрузка контрольных мероприятий на работников органа муниципального контроля</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4"/>
              <w:spacing w:before="0" w:beforeAutospacing="0" w:after="0" w:afterAutospacing="0" w:line="256" w:lineRule="auto"/>
              <w:jc w:val="center"/>
              <w:rPr>
                <w:sz w:val="28"/>
                <w:szCs w:val="28"/>
                <w:lang w:eastAsia="en-US"/>
              </w:rPr>
            </w:pPr>
            <w:r>
              <w:rPr>
                <w:rStyle w:val="s68"/>
                <w:sz w:val="28"/>
                <w:szCs w:val="28"/>
                <w:lang w:eastAsia="en-US"/>
              </w:rPr>
              <w:t>Км / </w:t>
            </w:r>
            <w:proofErr w:type="spellStart"/>
            <w:r>
              <w:rPr>
                <w:rStyle w:val="s68"/>
                <w:sz w:val="28"/>
                <w:szCs w:val="28"/>
                <w:lang w:eastAsia="en-US"/>
              </w:rPr>
              <w:t>Кр</w:t>
            </w:r>
            <w:proofErr w:type="spellEnd"/>
            <w:r>
              <w:rPr>
                <w:rStyle w:val="s68"/>
                <w:sz w:val="28"/>
                <w:szCs w:val="28"/>
                <w:lang w:eastAsia="en-US"/>
              </w:rPr>
              <w:t>= </w:t>
            </w:r>
            <w:proofErr w:type="spellStart"/>
            <w:r>
              <w:rPr>
                <w:rStyle w:val="s68"/>
                <w:sz w:val="28"/>
                <w:szCs w:val="28"/>
                <w:lang w:eastAsia="en-US"/>
              </w:rPr>
              <w:t>Нк</w:t>
            </w:r>
            <w:proofErr w:type="spellEnd"/>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rStyle w:val="s68"/>
                <w:sz w:val="28"/>
                <w:szCs w:val="28"/>
                <w:lang w:eastAsia="en-US"/>
              </w:rPr>
              <w:t>Км - количество контрольных мероприятий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Кр</w:t>
            </w:r>
            <w:proofErr w:type="spellEnd"/>
            <w:r>
              <w:rPr>
                <w:rStyle w:val="s68"/>
                <w:sz w:val="28"/>
                <w:szCs w:val="28"/>
                <w:lang w:eastAsia="en-US"/>
              </w:rPr>
              <w:t> - количество работников органа муниципального контроля (ед.)</w:t>
            </w:r>
          </w:p>
          <w:p w:rsidR="00B32DAC" w:rsidRDefault="00B32DAC">
            <w:pPr>
              <w:pStyle w:val="s7"/>
              <w:spacing w:before="0" w:beforeAutospacing="0" w:after="0" w:afterAutospacing="0" w:line="256" w:lineRule="auto"/>
              <w:rPr>
                <w:sz w:val="28"/>
                <w:szCs w:val="28"/>
                <w:lang w:eastAsia="en-US"/>
              </w:rPr>
            </w:pPr>
            <w:proofErr w:type="spellStart"/>
            <w:r>
              <w:rPr>
                <w:rStyle w:val="s68"/>
                <w:sz w:val="28"/>
                <w:szCs w:val="28"/>
                <w:lang w:eastAsia="en-US"/>
              </w:rPr>
              <w:t>Нк</w:t>
            </w:r>
            <w:proofErr w:type="spellEnd"/>
            <w:r>
              <w:rPr>
                <w:rStyle w:val="s68"/>
                <w:sz w:val="28"/>
                <w:szCs w:val="28"/>
                <w:lang w:eastAsia="en-US"/>
              </w:rPr>
              <w:t> - нагрузка на 1 работника (ед.)</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B32DAC" w:rsidRDefault="00B32DAC">
            <w:pPr>
              <w:pStyle w:val="s7"/>
              <w:spacing w:before="0" w:beforeAutospacing="0" w:after="0" w:afterAutospacing="0" w:line="256" w:lineRule="auto"/>
              <w:rPr>
                <w:sz w:val="28"/>
                <w:szCs w:val="28"/>
                <w:lang w:eastAsia="en-US"/>
              </w:rPr>
            </w:pPr>
            <w:r>
              <w:rPr>
                <w:sz w:val="28"/>
                <w:szCs w:val="28"/>
                <w:lang w:eastAsia="en-US"/>
              </w:rPr>
              <w:t> </w:t>
            </w:r>
          </w:p>
        </w:tc>
      </w:tr>
    </w:tbl>
    <w:p w:rsidR="00B32DAC" w:rsidRDefault="00B32DAC" w:rsidP="00B32DAC">
      <w:pPr>
        <w:rPr>
          <w:sz w:val="28"/>
          <w:szCs w:val="28"/>
        </w:rPr>
      </w:pPr>
    </w:p>
    <w:p w:rsidR="00B32DAC" w:rsidRDefault="00B32DAC" w:rsidP="00B32DAC">
      <w:pPr>
        <w:pStyle w:val="s42"/>
        <w:spacing w:before="0" w:beforeAutospacing="0" w:after="0" w:afterAutospacing="0"/>
        <w:ind w:firstLine="540"/>
        <w:jc w:val="right"/>
        <w:rPr>
          <w:sz w:val="28"/>
          <w:szCs w:val="28"/>
        </w:rPr>
      </w:pPr>
      <w:r>
        <w:rPr>
          <w:sz w:val="28"/>
          <w:szCs w:val="28"/>
        </w:rPr>
        <w:t> </w:t>
      </w:r>
      <w:bookmarkEnd w:id="7"/>
    </w:p>
    <w:p w:rsidR="00A45479" w:rsidRDefault="00A45479"/>
    <w:sectPr w:rsidR="00A45479" w:rsidSect="008D2B1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7C3"/>
    <w:multiLevelType w:val="hybridMultilevel"/>
    <w:tmpl w:val="86A05172"/>
    <w:lvl w:ilvl="0" w:tplc="F9028450">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 w15:restartNumberingAfterBreak="0">
    <w:nsid w:val="19480352"/>
    <w:multiLevelType w:val="hybridMultilevel"/>
    <w:tmpl w:val="5CD274C4"/>
    <w:lvl w:ilvl="0" w:tplc="778E16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21C5595"/>
    <w:multiLevelType w:val="hybridMultilevel"/>
    <w:tmpl w:val="DEEEF72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37C11CDC"/>
    <w:multiLevelType w:val="hybridMultilevel"/>
    <w:tmpl w:val="B978AF54"/>
    <w:lvl w:ilvl="0" w:tplc="F9028450">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4" w15:restartNumberingAfterBreak="0">
    <w:nsid w:val="389E5386"/>
    <w:multiLevelType w:val="multilevel"/>
    <w:tmpl w:val="E1EA5DCC"/>
    <w:lvl w:ilvl="0">
      <w:start w:val="5"/>
      <w:numFmt w:val="decimal"/>
      <w:lvlText w:val="%1."/>
      <w:lvlJc w:val="left"/>
      <w:pPr>
        <w:ind w:left="540" w:hanging="540"/>
      </w:pPr>
    </w:lvl>
    <w:lvl w:ilvl="1">
      <w:start w:val="2"/>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5" w15:restartNumberingAfterBreak="0">
    <w:nsid w:val="44146BE5"/>
    <w:multiLevelType w:val="hybridMultilevel"/>
    <w:tmpl w:val="070818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0662D7"/>
    <w:multiLevelType w:val="hybridMultilevel"/>
    <w:tmpl w:val="67F48B4C"/>
    <w:lvl w:ilvl="0" w:tplc="08809742">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7" w15:restartNumberingAfterBreak="0">
    <w:nsid w:val="7A94417F"/>
    <w:multiLevelType w:val="hybridMultilevel"/>
    <w:tmpl w:val="3E34D1B6"/>
    <w:lvl w:ilvl="0" w:tplc="14B24C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C13457D"/>
    <w:multiLevelType w:val="multilevel"/>
    <w:tmpl w:val="90323404"/>
    <w:lvl w:ilvl="0">
      <w:start w:val="1"/>
      <w:numFmt w:val="decimal"/>
      <w:lvlText w:val="%1."/>
      <w:lvlJc w:val="left"/>
      <w:pPr>
        <w:ind w:left="0" w:firstLine="0"/>
      </w:pPr>
    </w:lvl>
    <w:lvl w:ilvl="1">
      <w:start w:val="1"/>
      <w:numFmt w:val="decimal"/>
      <w:isLgl/>
      <w:lvlText w:val="%1.%2."/>
      <w:lvlJc w:val="left"/>
      <w:pPr>
        <w:ind w:left="1060" w:hanging="520"/>
      </w:pPr>
    </w:lvl>
    <w:lvl w:ilvl="2">
      <w:start w:val="1"/>
      <w:numFmt w:val="decimal"/>
      <w:isLgl/>
      <w:lvlText w:val="%1.%2.%3."/>
      <w:lvlJc w:val="left"/>
      <w:pPr>
        <w:ind w:left="1800" w:hanging="720"/>
      </w:pPr>
    </w:lvl>
    <w:lvl w:ilvl="3">
      <w:start w:val="1"/>
      <w:numFmt w:val="decimal"/>
      <w:isLgl/>
      <w:lvlText w:val="%1.%2.%3.%4."/>
      <w:lvlJc w:val="left"/>
      <w:pPr>
        <w:ind w:left="2340" w:hanging="720"/>
      </w:pPr>
    </w:lvl>
    <w:lvl w:ilvl="4">
      <w:start w:val="1"/>
      <w:numFmt w:val="decimal"/>
      <w:isLgl/>
      <w:lvlText w:val="%1.%2.%3.%4.%5."/>
      <w:lvlJc w:val="left"/>
      <w:pPr>
        <w:ind w:left="3240" w:hanging="1080"/>
      </w:pPr>
    </w:lvl>
    <w:lvl w:ilvl="5">
      <w:start w:val="1"/>
      <w:numFmt w:val="decimal"/>
      <w:isLgl/>
      <w:lvlText w:val="%1.%2.%3.%4.%5.%6."/>
      <w:lvlJc w:val="left"/>
      <w:pPr>
        <w:ind w:left="3780" w:hanging="1080"/>
      </w:pPr>
    </w:lvl>
    <w:lvl w:ilvl="6">
      <w:start w:val="1"/>
      <w:numFmt w:val="decimal"/>
      <w:isLgl/>
      <w:lvlText w:val="%1.%2.%3.%4.%5.%6.%7."/>
      <w:lvlJc w:val="left"/>
      <w:pPr>
        <w:ind w:left="4680" w:hanging="1440"/>
      </w:pPr>
    </w:lvl>
    <w:lvl w:ilvl="7">
      <w:start w:val="1"/>
      <w:numFmt w:val="decimal"/>
      <w:isLgl/>
      <w:lvlText w:val="%1.%2.%3.%4.%5.%6.%7.%8."/>
      <w:lvlJc w:val="left"/>
      <w:pPr>
        <w:ind w:left="5220" w:hanging="1440"/>
      </w:pPr>
    </w:lvl>
    <w:lvl w:ilvl="8">
      <w:start w:val="1"/>
      <w:numFmt w:val="decimal"/>
      <w:isLgl/>
      <w:lvlText w:val="%1.%2.%3.%4.%5.%6.%7.%8.%9."/>
      <w:lvlJc w:val="left"/>
      <w:pPr>
        <w:ind w:left="612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3"/>
    <w:rsid w:val="00033953"/>
    <w:rsid w:val="008D2B1B"/>
    <w:rsid w:val="00A45479"/>
    <w:rsid w:val="00B32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2D92"/>
  <w15:chartTrackingRefBased/>
  <w15:docId w15:val="{1A562B6B-7C41-4960-93B0-EF0B794E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DA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next w:val="a"/>
    <w:link w:val="10"/>
    <w:uiPriority w:val="9"/>
    <w:qFormat/>
    <w:rsid w:val="00B32DAC"/>
    <w:pPr>
      <w:keepNext/>
      <w:keepLines/>
      <w:spacing w:after="0" w:line="256" w:lineRule="auto"/>
      <w:ind w:left="72"/>
      <w:jc w:val="center"/>
      <w:outlineLvl w:val="0"/>
    </w:pPr>
    <w:rPr>
      <w:rFonts w:ascii="Times New Roman" w:eastAsia="Times New Roman" w:hAnsi="Times New Roman" w:cs="Times New Roman"/>
      <w:color w:val="000000"/>
      <w:sz w:val="38"/>
      <w:szCs w:val="20"/>
      <w:lang w:eastAsia="ru-RU"/>
    </w:rPr>
  </w:style>
  <w:style w:type="paragraph" w:styleId="2">
    <w:name w:val="heading 2"/>
    <w:basedOn w:val="a"/>
    <w:next w:val="a"/>
    <w:link w:val="20"/>
    <w:uiPriority w:val="9"/>
    <w:semiHidden/>
    <w:unhideWhenUsed/>
    <w:qFormat/>
    <w:rsid w:val="00B32DAC"/>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aliases w:val="Heading 3 Char Char Знак"/>
    <w:basedOn w:val="a"/>
    <w:next w:val="a0"/>
    <w:link w:val="30"/>
    <w:uiPriority w:val="9"/>
    <w:semiHidden/>
    <w:unhideWhenUsed/>
    <w:qFormat/>
    <w:rsid w:val="00B32DAC"/>
    <w:pPr>
      <w:spacing w:before="140" w:after="120"/>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B32DAC"/>
    <w:rPr>
      <w:rFonts w:ascii="Times New Roman" w:eastAsia="Times New Roman" w:hAnsi="Times New Roman" w:cs="Times New Roman"/>
      <w:color w:val="000000"/>
      <w:sz w:val="38"/>
      <w:szCs w:val="20"/>
      <w:lang w:eastAsia="ru-RU"/>
    </w:rPr>
  </w:style>
  <w:style w:type="character" w:customStyle="1" w:styleId="20">
    <w:name w:val="Заголовок 2 Знак"/>
    <w:basedOn w:val="a1"/>
    <w:link w:val="2"/>
    <w:uiPriority w:val="9"/>
    <w:semiHidden/>
    <w:rsid w:val="00B32DA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Heading 3 Char Char Знак Знак"/>
    <w:basedOn w:val="a1"/>
    <w:link w:val="3"/>
    <w:uiPriority w:val="9"/>
    <w:semiHidden/>
    <w:rsid w:val="00B32DAC"/>
    <w:rPr>
      <w:rFonts w:ascii="Times New Roman" w:eastAsia="Times New Roman" w:hAnsi="Times New Roman" w:cs="Times New Roman"/>
      <w:sz w:val="28"/>
      <w:szCs w:val="28"/>
      <w:lang w:eastAsia="ru-RU"/>
    </w:rPr>
  </w:style>
  <w:style w:type="character" w:customStyle="1" w:styleId="a4">
    <w:name w:val="Абзац списка Знак"/>
    <w:link w:val="a5"/>
    <w:uiPriority w:val="34"/>
    <w:locked/>
    <w:rsid w:val="00B32DAC"/>
    <w:rPr>
      <w:rFonts w:ascii="Arial" w:eastAsia="Times New Roman" w:hAnsi="Arial" w:cs="Times New Roman"/>
      <w:sz w:val="20"/>
      <w:szCs w:val="20"/>
      <w:lang w:eastAsia="ru-RU"/>
    </w:rPr>
  </w:style>
  <w:style w:type="paragraph" w:styleId="a5">
    <w:name w:val="List Paragraph"/>
    <w:basedOn w:val="a"/>
    <w:link w:val="a4"/>
    <w:uiPriority w:val="34"/>
    <w:qFormat/>
    <w:rsid w:val="00B32DAC"/>
    <w:pPr>
      <w:widowControl w:val="0"/>
      <w:ind w:left="720"/>
      <w:contextualSpacing/>
    </w:pPr>
    <w:rPr>
      <w:rFonts w:ascii="Arial" w:hAnsi="Arial"/>
      <w:sz w:val="20"/>
      <w:szCs w:val="20"/>
    </w:rPr>
  </w:style>
  <w:style w:type="character" w:customStyle="1" w:styleId="ConsPlusNormal1">
    <w:name w:val="ConsPlusNormal1"/>
    <w:link w:val="ConsPlusNormal"/>
    <w:locked/>
    <w:rsid w:val="00B32DAC"/>
    <w:rPr>
      <w:rFonts w:ascii="Arial" w:eastAsia="Times New Roman" w:hAnsi="Arial" w:cs="Arial"/>
      <w:sz w:val="20"/>
      <w:szCs w:val="20"/>
      <w:lang w:eastAsia="zh-CN"/>
    </w:rPr>
  </w:style>
  <w:style w:type="paragraph" w:customStyle="1" w:styleId="ConsPlusNormal">
    <w:name w:val="ConsPlusNormal"/>
    <w:link w:val="ConsPlusNormal1"/>
    <w:qFormat/>
    <w:rsid w:val="00B32D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5">
    <w:name w:val="s15"/>
    <w:basedOn w:val="a"/>
    <w:rsid w:val="00B32DAC"/>
    <w:pPr>
      <w:spacing w:before="100" w:beforeAutospacing="1" w:after="100" w:afterAutospacing="1"/>
    </w:pPr>
    <w:rPr>
      <w:rFonts w:eastAsia="Calibri"/>
    </w:rPr>
  </w:style>
  <w:style w:type="paragraph" w:customStyle="1" w:styleId="s40">
    <w:name w:val="s40"/>
    <w:basedOn w:val="a"/>
    <w:rsid w:val="00B32DAC"/>
    <w:pPr>
      <w:spacing w:before="100" w:beforeAutospacing="1" w:after="100" w:afterAutospacing="1"/>
    </w:pPr>
    <w:rPr>
      <w:rFonts w:eastAsia="Calibri"/>
    </w:rPr>
  </w:style>
  <w:style w:type="paragraph" w:customStyle="1" w:styleId="s42">
    <w:name w:val="s42"/>
    <w:basedOn w:val="a"/>
    <w:rsid w:val="00B32DAC"/>
    <w:pPr>
      <w:spacing w:before="100" w:beforeAutospacing="1" w:after="100" w:afterAutospacing="1"/>
    </w:pPr>
    <w:rPr>
      <w:rFonts w:eastAsia="Calibri"/>
    </w:rPr>
  </w:style>
  <w:style w:type="paragraph" w:customStyle="1" w:styleId="s4">
    <w:name w:val="s4"/>
    <w:basedOn w:val="a"/>
    <w:rsid w:val="00B32DAC"/>
    <w:pPr>
      <w:spacing w:before="100" w:beforeAutospacing="1" w:after="100" w:afterAutospacing="1"/>
    </w:pPr>
    <w:rPr>
      <w:rFonts w:eastAsiaTheme="minorHAnsi"/>
    </w:rPr>
  </w:style>
  <w:style w:type="paragraph" w:customStyle="1" w:styleId="s26">
    <w:name w:val="s26"/>
    <w:basedOn w:val="a"/>
    <w:rsid w:val="00B32DAC"/>
    <w:pPr>
      <w:spacing w:before="100" w:beforeAutospacing="1" w:after="100" w:afterAutospacing="1"/>
    </w:pPr>
    <w:rPr>
      <w:rFonts w:eastAsiaTheme="minorHAnsi"/>
    </w:rPr>
  </w:style>
  <w:style w:type="paragraph" w:customStyle="1" w:styleId="s7">
    <w:name w:val="s7"/>
    <w:basedOn w:val="a"/>
    <w:rsid w:val="00B32DAC"/>
    <w:pPr>
      <w:spacing w:before="100" w:beforeAutospacing="1" w:after="100" w:afterAutospacing="1"/>
    </w:pPr>
    <w:rPr>
      <w:rFonts w:eastAsiaTheme="minorHAnsi"/>
    </w:rPr>
  </w:style>
  <w:style w:type="paragraph" w:customStyle="1" w:styleId="s33">
    <w:name w:val="s33"/>
    <w:basedOn w:val="a"/>
    <w:rsid w:val="00B32DAC"/>
    <w:pPr>
      <w:spacing w:before="100" w:beforeAutospacing="1" w:after="100" w:afterAutospacing="1"/>
    </w:pPr>
    <w:rPr>
      <w:rFonts w:eastAsiaTheme="minorHAnsi"/>
    </w:rPr>
  </w:style>
  <w:style w:type="paragraph" w:customStyle="1" w:styleId="s59">
    <w:name w:val="s59"/>
    <w:basedOn w:val="a"/>
    <w:rsid w:val="00B32DAC"/>
    <w:pPr>
      <w:spacing w:before="100" w:beforeAutospacing="1" w:after="100" w:afterAutospacing="1"/>
    </w:pPr>
    <w:rPr>
      <w:rFonts w:eastAsiaTheme="minorHAnsi"/>
    </w:rPr>
  </w:style>
  <w:style w:type="paragraph" w:customStyle="1" w:styleId="s61">
    <w:name w:val="s61"/>
    <w:basedOn w:val="a"/>
    <w:rsid w:val="00B32DAC"/>
    <w:pPr>
      <w:spacing w:before="100" w:beforeAutospacing="1" w:after="100" w:afterAutospacing="1"/>
    </w:pPr>
    <w:rPr>
      <w:rFonts w:eastAsiaTheme="minorHAnsi"/>
    </w:rPr>
  </w:style>
  <w:style w:type="paragraph" w:customStyle="1" w:styleId="s62">
    <w:name w:val="s62"/>
    <w:basedOn w:val="a"/>
    <w:rsid w:val="00B32DAC"/>
    <w:pPr>
      <w:spacing w:before="100" w:beforeAutospacing="1" w:after="100" w:afterAutospacing="1"/>
    </w:pPr>
    <w:rPr>
      <w:rFonts w:eastAsiaTheme="minorHAnsi"/>
    </w:rPr>
  </w:style>
  <w:style w:type="character" w:customStyle="1" w:styleId="bumpedfont15">
    <w:name w:val="bumpedfont15"/>
    <w:basedOn w:val="a1"/>
    <w:rsid w:val="00B32DAC"/>
  </w:style>
  <w:style w:type="character" w:customStyle="1" w:styleId="s11">
    <w:name w:val="s11"/>
    <w:basedOn w:val="a1"/>
    <w:rsid w:val="00B32DAC"/>
  </w:style>
  <w:style w:type="character" w:customStyle="1" w:styleId="s58">
    <w:name w:val="s58"/>
    <w:basedOn w:val="a1"/>
    <w:rsid w:val="00B32DAC"/>
  </w:style>
  <w:style w:type="character" w:customStyle="1" w:styleId="s67">
    <w:name w:val="s67"/>
    <w:basedOn w:val="a1"/>
    <w:rsid w:val="00B32DAC"/>
  </w:style>
  <w:style w:type="character" w:customStyle="1" w:styleId="s68">
    <w:name w:val="s68"/>
    <w:basedOn w:val="a1"/>
    <w:rsid w:val="00B32DAC"/>
  </w:style>
  <w:style w:type="character" w:styleId="a6">
    <w:name w:val="Hyperlink"/>
    <w:basedOn w:val="a1"/>
    <w:uiPriority w:val="99"/>
    <w:semiHidden/>
    <w:unhideWhenUsed/>
    <w:rsid w:val="00B32DAC"/>
    <w:rPr>
      <w:color w:val="0000FF"/>
      <w:u w:val="single"/>
    </w:rPr>
  </w:style>
  <w:style w:type="paragraph" w:styleId="a0">
    <w:name w:val="Body Text"/>
    <w:basedOn w:val="a"/>
    <w:link w:val="a7"/>
    <w:uiPriority w:val="99"/>
    <w:semiHidden/>
    <w:unhideWhenUsed/>
    <w:rsid w:val="00B32DAC"/>
    <w:pPr>
      <w:spacing w:after="120"/>
    </w:pPr>
  </w:style>
  <w:style w:type="character" w:customStyle="1" w:styleId="a7">
    <w:name w:val="Основной текст Знак"/>
    <w:basedOn w:val="a1"/>
    <w:link w:val="a0"/>
    <w:uiPriority w:val="99"/>
    <w:semiHidden/>
    <w:rsid w:val="00B32DA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D2B1B"/>
    <w:rPr>
      <w:rFonts w:ascii="Segoe UI" w:hAnsi="Segoe UI" w:cs="Segoe UI"/>
      <w:sz w:val="18"/>
      <w:szCs w:val="18"/>
    </w:rPr>
  </w:style>
  <w:style w:type="character" w:customStyle="1" w:styleId="a9">
    <w:name w:val="Текст выноски Знак"/>
    <w:basedOn w:val="a1"/>
    <w:link w:val="a8"/>
    <w:uiPriority w:val="99"/>
    <w:semiHidden/>
    <w:rsid w:val="008D2B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99317">
      <w:bodyDiv w:val="1"/>
      <w:marLeft w:val="0"/>
      <w:marRight w:val="0"/>
      <w:marTop w:val="0"/>
      <w:marBottom w:val="0"/>
      <w:divBdr>
        <w:top w:val="none" w:sz="0" w:space="0" w:color="auto"/>
        <w:left w:val="none" w:sz="0" w:space="0" w:color="auto"/>
        <w:bottom w:val="none" w:sz="0" w:space="0" w:color="auto"/>
        <w:right w:val="none" w:sz="0" w:space="0" w:color="auto"/>
      </w:divBdr>
    </w:div>
    <w:div w:id="15656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DFEF2091A2971977D4E1035121CA1AD83457F0BA1A288696EA2EC5E71056D7E3960D2E8EBBB7EFAD7AE45CDZ3E0E" TargetMode="External"/><Relationship Id="rId13" Type="http://schemas.openxmlformats.org/officeDocument/2006/relationships/hyperlink" Target="consultantplus://offline/ref=915DFEF2091A2971977D4E1035121CA1AD83457F0BA1A288696EA2EC5E71056D6C3938DEE8E3A37CF0C2F8148B6490074552184005685664ZAE9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15DFEF2091A2971977D4E1035121CA1AD83467008A4A288696EA2EC5E71056D6C3938DEE8E3A27AF0C2F8148B6490074552184005685664ZAE9E" TargetMode="External"/><Relationship Id="rId12" Type="http://schemas.openxmlformats.org/officeDocument/2006/relationships/hyperlink" Target="consultantplus://offline/ref=915DFEF2091A2971977D4E1035121CA1AD83457F0BA1A288696EA2EC5E71056D6C3938DEE8E3A37CFFC2F8148B6490074552184005685664ZAE9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5DFEF2091A2971977D4E1035121CA1AD83457F0BA1A288696EA2EC5E71056D6C3938DEE8E3A679FCC2F8148B6490074552184005685664ZAE9E" TargetMode="External"/><Relationship Id="rId1" Type="http://schemas.openxmlformats.org/officeDocument/2006/relationships/numbering" Target="numbering.xml"/><Relationship Id="rId6" Type="http://schemas.openxmlformats.org/officeDocument/2006/relationships/hyperlink" Target="consultantplus://offline/ref=915DFEF2091A2971977D4E1035121CA1AD83457F0BA1A288696EA2EC5E71056D7E3960D2E8EBBB7EFAD7AE45CDZ3E0E" TargetMode="External"/><Relationship Id="rId11" Type="http://schemas.openxmlformats.org/officeDocument/2006/relationships/hyperlink" Target="consultantplus://offline/ref=915DFEF2091A2971977D4E1035121CA1AD83457F0BA1A288696EA2EC5E71056D6C3938DEE8E3A37CFEC2F8148B6490074552184005685664ZAE9E" TargetMode="External"/><Relationship Id="rId5" Type="http://schemas.openxmlformats.org/officeDocument/2006/relationships/image" Target="media/image1.jpeg"/><Relationship Id="rId15" Type="http://schemas.openxmlformats.org/officeDocument/2006/relationships/hyperlink" Target="consultantplus://offline/ref=915DFEF2091A2971977D4E1035121CA1AD83457F0BA1A288696EA2EC5E71056D6C3938DEE8E3A37CF1C2F8148B6490074552184005685664ZAE9E" TargetMode="External"/><Relationship Id="rId10" Type="http://schemas.openxmlformats.org/officeDocument/2006/relationships/hyperlink" Target="consultantplus://offline/ref=915DFEF2091A2971977D4E1035121CA1AD83457F0BA1A288696EA2EC5E71056D6C3938DEE8E3A37CFCC2F8148B6490074552184005685664ZAE9E" TargetMode="External"/><Relationship Id="rId4" Type="http://schemas.openxmlformats.org/officeDocument/2006/relationships/webSettings" Target="webSettings.xml"/><Relationship Id="rId9" Type="http://schemas.openxmlformats.org/officeDocument/2006/relationships/hyperlink" Target="consultantplus://offline/ref=915DFEF2091A2971977D4E1035121CA1AD8A477E0CA5A288696EA2EC5E71056D7E3960D2E8EBBB7EFAD7AE45CDZ3E0E" TargetMode="External"/><Relationship Id="rId14" Type="http://schemas.openxmlformats.org/officeDocument/2006/relationships/hyperlink" Target="consultantplus://offline/ref=915DFEF2091A2971977D4E1035121CA1AD83457F0BA1A288696EA2EC5E71056D6C3938DEE8E2A478FEC2F8148B6490074552184005685664ZAE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5446</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5</cp:revision>
  <cp:lastPrinted>2022-03-15T03:15:00Z</cp:lastPrinted>
  <dcterms:created xsi:type="dcterms:W3CDTF">2022-03-15T03:07:00Z</dcterms:created>
  <dcterms:modified xsi:type="dcterms:W3CDTF">2022-03-15T03:17:00Z</dcterms:modified>
</cp:coreProperties>
</file>